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C45" w:rsidRPr="00257C45" w:rsidRDefault="00257C45" w:rsidP="0025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C4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  <w:r w:rsidRPr="00257C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изменении тарифов на коммунальные услуги с 1 июля 2016 года</w:t>
      </w:r>
    </w:p>
    <w:p w:rsidR="00104EAF" w:rsidRDefault="00257C45" w:rsidP="00257C45">
      <w:r w:rsidRPr="00257C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Департамент государственного регулирования цен и тарифов Костромской области информирует, что с 01 июля 2016 году плата за услуги </w:t>
      </w:r>
      <w:proofErr w:type="spellStart"/>
      <w:r w:rsidRPr="00257C4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</w:t>
      </w:r>
      <w:proofErr w:type="gramStart"/>
      <w:r w:rsidRPr="00257C4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257C4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257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7C4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</w:t>
      </w:r>
      <w:proofErr w:type="spellEnd"/>
      <w:r w:rsidRPr="00257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теплоснабжения, водоснабжения и водоотведения будет начисляться по новым тарифам. </w:t>
      </w:r>
      <w:proofErr w:type="spellStart"/>
      <w:r w:rsidRPr="00257C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Напомним</w:t>
      </w:r>
      <w:proofErr w:type="gramStart"/>
      <w:r w:rsidRPr="00257C45">
        <w:rPr>
          <w:rFonts w:ascii="Times New Roman" w:eastAsia="Times New Roman" w:hAnsi="Times New Roman" w:cs="Times New Roman"/>
          <w:sz w:val="24"/>
          <w:szCs w:val="24"/>
          <w:lang w:eastAsia="ru-RU"/>
        </w:rPr>
        <w:t>,ч</w:t>
      </w:r>
      <w:proofErr w:type="gramEnd"/>
      <w:r w:rsidRPr="00257C45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spellEnd"/>
      <w:r w:rsidRPr="00257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тарифы на коммунальные услуги не изменялись с 01 июля 2015 года. </w:t>
      </w:r>
      <w:r w:rsidRPr="00257C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2016 году индексация тарифов осуществлялась по формуле «инфляция минус». При фактической инфляции по итогам 2015 года в размере 12,9 процента, рост тарифов во втором полугодии 2016 года составит в среднем 4,2 процента. Это  в 2 раза ниже,  чем в предыдущем 2015 году - 8,7 процента.</w:t>
      </w:r>
      <w:r w:rsidRPr="00257C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Тарифы на электрическую энергию для населения с 1 июля возрастут на 7,5 процента. </w:t>
      </w:r>
      <w:proofErr w:type="spellStart"/>
      <w:r w:rsidRPr="00257C4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Одноставочный</w:t>
      </w:r>
      <w:proofErr w:type="spellEnd"/>
      <w:r w:rsidRPr="00257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тариф на электроэнергию для населения (и потребителей, приравненных к данной категории), проживающего в домах с газовыми плитами,  составит 4,02 руб./кВтч. Городское население, проживающее в домах, оборудованных в установленном порядке электрическими плитами и (или) электроотопительными установками, а также жители сельской местности будут платить за электроэнергию 2,81 руб./кВтч., </w:t>
      </w:r>
      <w:proofErr w:type="gramStart"/>
      <w:r w:rsidRPr="00257C4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57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понижающим </w:t>
      </w:r>
      <w:proofErr w:type="spellStart"/>
      <w:r w:rsidRPr="00257C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коэффицентом</w:t>
      </w:r>
      <w:proofErr w:type="spellEnd"/>
      <w:r w:rsidRPr="00257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0,7.  </w:t>
      </w:r>
      <w:r w:rsidRPr="00257C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Розничные цены на природный газ, в том числе для населения, возрастут с 01 июля 2016 года на 2процента. Это один из самых низких показателей за последние три года. Для отопления жилых помещений и комплексном потреблении цена за газ  с 1 июля 2016 года составит 4,63 руб./куб</w:t>
      </w:r>
      <w:proofErr w:type="gramStart"/>
      <w:r w:rsidRPr="00257C45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257C45">
        <w:rPr>
          <w:rFonts w:ascii="Times New Roman" w:eastAsia="Times New Roman" w:hAnsi="Times New Roman" w:cs="Times New Roman"/>
          <w:sz w:val="24"/>
          <w:szCs w:val="24"/>
          <w:lang w:eastAsia="ru-RU"/>
        </w:rPr>
        <w:t>,  для бытового потребления - 6,14 руб./куб.м.</w:t>
      </w:r>
      <w:r w:rsidRPr="00257C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Розничные цены на сжиженный газ для населения также возрастут на 2 процента.</w:t>
      </w:r>
      <w:r w:rsidRPr="00257C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касается тарифов на тепловую энергию, холодную (горячую) воду и водоотведение, то в среднем по Костромской области их рост не превысит 4,2 – 6,4 процента.  </w:t>
      </w:r>
      <w:r w:rsidRPr="00257C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тарифы установлены в пределах допустимых параметров роста, определенных Прогнозом социально экономического развития Российской Федерации. </w:t>
      </w:r>
      <w:r w:rsidRPr="00257C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2016 году сохраняются ограничения по росту платы граждан за коммунальные услуги. </w:t>
      </w:r>
      <w:r w:rsidRPr="00257C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57C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губернатора Костромской области от 21 ноября 2015 года № 221 установлены предельные (максимальные) индексы изменения размера вносимой гражданами платы за коммунальные услуги по всем муниципальным образованиям региона в размере 6,4%.</w:t>
      </w:r>
      <w:r w:rsidRPr="00257C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среднем по области рост коммунального платежа  составит не более 4,2% , что соответствует  распоряжению Правительства РФ от 28 октября 2015 года                   № 2182-р.</w:t>
      </w:r>
      <w:proofErr w:type="gramEnd"/>
      <w:r w:rsidRPr="00257C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 по ограничению платы граждан за коммунальные услуги будут обеспечиваться  за счет компенсационных мер из средств бюджетов.</w:t>
      </w:r>
      <w:r w:rsidRPr="00257C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Подробную информацию об установленных тарифах на коммунальные услуги Вы можете получить на сайте департамента государственного регулирования цен и тарифов Костромской области  в разделах: «Тарифы»,  «Энергетика», «Газовая отрасль», «Теплоэнергетика», «Коммунальный комплекс».</w:t>
      </w:r>
    </w:p>
    <w:sectPr w:rsidR="00104EAF" w:rsidSect="00104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C45"/>
    <w:rsid w:val="00104EAF"/>
    <w:rsid w:val="00257C45"/>
    <w:rsid w:val="00D14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8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</dc:creator>
  <cp:keywords/>
  <dc:description/>
  <cp:lastModifiedBy>Зал</cp:lastModifiedBy>
  <cp:revision>1</cp:revision>
  <dcterms:created xsi:type="dcterms:W3CDTF">2016-07-08T10:40:00Z</dcterms:created>
  <dcterms:modified xsi:type="dcterms:W3CDTF">2016-07-08T10:40:00Z</dcterms:modified>
</cp:coreProperties>
</file>