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Утверждено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губернатора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от 28 августа 2014 г. N 167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7"/>
      <w:bookmarkEnd w:id="0"/>
      <w:r w:rsidRPr="00A8639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О МЕЖОТРАСЛЕВОМ СОВЕТЕ ПОТРЕБИТЕЛЕЙ ПО ВОПРОСАМ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ДЕЯТЕЛЬНОСТИ СУБЪЕКТОВ ЕСТЕСТВЕННЫХ МОНОПОЛИЙ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ПРИ ГУБЕРНАТОРЕ КОСТРОМСКОЙ ОБЛАСТИ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1"/>
      </w:tblGrid>
      <w:tr w:rsidR="00CA2D22" w:rsidRPr="00A8639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2D22" w:rsidRPr="00A8639C" w:rsidRDefault="00CA2D22" w:rsidP="00CA2D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39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CA2D22" w:rsidRPr="00A8639C" w:rsidRDefault="00CA2D22" w:rsidP="00CA2D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39C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губернатора Костромской области</w:t>
            </w:r>
            <w:proofErr w:type="gramEnd"/>
          </w:p>
          <w:p w:rsidR="00CA2D22" w:rsidRPr="00A8639C" w:rsidRDefault="00CA2D22" w:rsidP="00CA2D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39C">
              <w:rPr>
                <w:rFonts w:ascii="Times New Roman" w:hAnsi="Times New Roman" w:cs="Times New Roman"/>
                <w:sz w:val="24"/>
                <w:szCs w:val="24"/>
              </w:rPr>
              <w:t xml:space="preserve">от 23.11.2018 </w:t>
            </w:r>
            <w:r w:rsidR="00A8639C" w:rsidRPr="00A86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hyperlink r:id="rId6" w:history="1">
              <w:r w:rsidRPr="00A8639C">
                <w:rPr>
                  <w:rFonts w:ascii="Times New Roman" w:hAnsi="Times New Roman" w:cs="Times New Roman"/>
                  <w:sz w:val="24"/>
                  <w:szCs w:val="24"/>
                </w:rPr>
                <w:t xml:space="preserve"> 241</w:t>
              </w:r>
            </w:hyperlink>
            <w:r w:rsidRPr="00A8639C">
              <w:rPr>
                <w:rFonts w:ascii="Times New Roman" w:hAnsi="Times New Roman" w:cs="Times New Roman"/>
                <w:sz w:val="24"/>
                <w:szCs w:val="24"/>
              </w:rPr>
              <w:t xml:space="preserve">, от 16.05.2019 </w:t>
            </w:r>
            <w:hyperlink r:id="rId7" w:history="1">
              <w:r w:rsidR="00A8639C" w:rsidRPr="00A8639C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A8639C">
                <w:rPr>
                  <w:rFonts w:ascii="Times New Roman" w:hAnsi="Times New Roman" w:cs="Times New Roman"/>
                  <w:sz w:val="24"/>
                  <w:szCs w:val="24"/>
                </w:rPr>
                <w:t xml:space="preserve"> 95</w:t>
              </w:r>
            </w:hyperlink>
            <w:r w:rsidR="00A8639C" w:rsidRPr="00A8639C">
              <w:rPr>
                <w:rFonts w:ascii="Times New Roman" w:hAnsi="Times New Roman" w:cs="Times New Roman"/>
                <w:sz w:val="24"/>
                <w:szCs w:val="24"/>
              </w:rPr>
              <w:t>, от 13.11.2020 № 240</w:t>
            </w:r>
            <w:r w:rsidRPr="00A86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 xml:space="preserve">Межотраслевой совет потребителей по вопросам деятельности субъектов естественных монополий при губернаторе Костромской области (далее - Совет) является постоянно действующим </w:t>
      </w:r>
      <w:proofErr w:type="spellStart"/>
      <w:r w:rsidRPr="00A8639C">
        <w:rPr>
          <w:rFonts w:ascii="Times New Roman" w:hAnsi="Times New Roman" w:cs="Times New Roman"/>
          <w:sz w:val="24"/>
          <w:szCs w:val="24"/>
        </w:rPr>
        <w:t>совещательно-консультативным</w:t>
      </w:r>
      <w:proofErr w:type="spellEnd"/>
      <w:r w:rsidRPr="00A8639C">
        <w:rPr>
          <w:rFonts w:ascii="Times New Roman" w:hAnsi="Times New Roman" w:cs="Times New Roman"/>
          <w:sz w:val="24"/>
          <w:szCs w:val="24"/>
        </w:rPr>
        <w:t xml:space="preserve"> органом при губернаторе Костромской области, созданным в целях достижения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потребителей, а также доведение до департамента государственного регулирования цен и тарифов Костромской области и субъектов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естественных монополий позиции потребителей.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2. Совет в своей деятельности руководствуется </w:t>
      </w:r>
      <w:hyperlink r:id="rId8" w:history="1">
        <w:r w:rsidRPr="00A8639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9" w:history="1">
        <w:r w:rsidRPr="00A8639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Костромской области и иными нормативными правовыми актами Костромской области, а также настоящим положением.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Глава 2. ПРИНЦИПЫ ДЕЯТЕЛЬНОСТИ СОВЕТА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3. Принципы деятельности Совета включают в себя: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1) полноту учета мнений широкого круга потребителей, предусматривающего участие Совета на каждом этапе формирования и реализации инвестиционных программ субъектов естественных монополий и формирования тарифа на их товары и услуги с обязательным итоговым учетом мнения Совета и его публичным размещением на официальном сайте администрации Костромской области в информационно-телекоммуникационной сети Интернет.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При наличии замечаний или комментариев по инвестиционным программам субъектов естественных монополий, проектам тарифных заявок и устанавливаемым тарифам Совет направляет их в департамент государственного регулирования цен и тарифов Костромской области для последующего рассмотрения на заседании правления департамента государственного регулирования цен и тарифов Костромской области (далее - правление).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Представленные замечания рассматриваются департаментом государственного регулирования цен и тарифов Костромской области в обязательном порядке с представлением письменного обоснования по каждой позиции в течение 5 рабочих дней со дня их поступления;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2) независимость, при которой текущая профессиональная деятельность членов Совета не должна влиять на объективность принимаемых ими решений;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3) баланс представительства, обеспечивающего сбалансированное представительство в Совете различных групп;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lastRenderedPageBreak/>
        <w:t xml:space="preserve">4) открытость и гласность деятельности Совета на всех этапах, осуществляемые посредством размещения на официальном сайте администрации Костромской области в информационно-телекоммуникационной сети Интернет протоколов заседаний, решений, рекомендаций Совета, а также обеспечения </w:t>
      </w:r>
      <w:proofErr w:type="spellStart"/>
      <w:proofErr w:type="gramStart"/>
      <w:r w:rsidRPr="00A8639C">
        <w:rPr>
          <w:rFonts w:ascii="Times New Roman" w:hAnsi="Times New Roman" w:cs="Times New Roman"/>
          <w:sz w:val="24"/>
          <w:szCs w:val="24"/>
        </w:rPr>
        <w:t>интернет-трансляций</w:t>
      </w:r>
      <w:proofErr w:type="spellEnd"/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заседаний Совета (при наличии технической возможности).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На заседаниях Совета могут присутствовать все заинтересованные граждане и представители средств массовой информации.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4. Работа членов Совета осуществляется исключительно на безвозмездной добровольной основе.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Глава 3. ЗАДАЧИ СОВЕТА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5. Основными задачами Совета являются: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39C">
        <w:rPr>
          <w:rFonts w:ascii="Times New Roman" w:hAnsi="Times New Roman" w:cs="Times New Roman"/>
          <w:sz w:val="24"/>
          <w:szCs w:val="24"/>
        </w:rPr>
        <w:t>1) участие в разработке и обсуждении на ранних стадиях формирования стратегических документов Костромской области, которые могут определять перечень инвестиционных объектов субъектов естественных монополий, подлежащих последующему включению в инвестиционные программы субъектов естественных монополий, схемы территориального планирования Костромской области, прогнозы социально-экономического развития Костромской области и др., в соответствии с регламентом участия Совета в разработке и обсуждении указанных стратегических документов;</w:t>
      </w:r>
      <w:proofErr w:type="gramEnd"/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2) подготовка заключений на проекты инвестиционных программ субъектов естественных монополий с учетом защиты интересов потребителей, итогов широкого общественного обсуждения, а также взаимосвязи со стратегическими документами в сфере социально-экономического развития Костромской области;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3) осуществление общественного контроля формирования и реализации инвестиционных программ субъектов естественных монополий;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4)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(услуги) субъектов естественных монополий;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5) обеспечение взаимодействия потребителей с департаментом государственного регулирования цен и тарифов Костромской области, департаментом строительства, жилищно-коммунального хозяйства и топливно-энергетического комплекса Костромской области и субъектами естественных монополий.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63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8639C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10" w:history="1">
        <w:r w:rsidRPr="00A8639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губернатора Костромской области от 23.11.2018 N 241)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6. Задачи, стоящие перед Советом, с учетом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специфики сфер деятельности субъектов естественных монополий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могут реализовываться: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1) на стадии формирования и утверждения схем территориального планирования Костромской области и других стратегических документов по вопросам территориального и экономического развития Костромской области посредством учета мнения по стратегическим документам развития соответствующей отрасли естественной монополии, социально-экономического развития Костромской области, схемам территориального планирования и т.д.;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2) на стадии формирования и утверждения инвестиционных программ субъектов естественных монополий посредством: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соответствия положений проекта инвестиционной программы субъекта естественной монополии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стратегическим документам по вопросам развития соответствующей отрасли естественных монополий, территориального и экономического развития Костромской области;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анализа показателей экономической, технологической, социальной и экологической эффективности проекта инвестиционной программы субъектов естественных монополий;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оценки проведенной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экспертизы проекта инвестиционной программы субъекта естественной монополии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и при необходимости инициирования повторной экспертизы (в соответствии со стандартом проведения публичного технологического и ценового аудита);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lastRenderedPageBreak/>
        <w:t>подготовки заключения на проект инвестиционной программы субъекта естественной монополии, содержащего, в том числе, оценку обоснованности включения тех или иных объектов в инвестиционную программу, оценку показателей эффективности инвестиционной программы, оценку обоснованности источников финансирования и их объемов;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представления альтернативных предложений при формировании инвестиционной программы субъекта естественной монополии;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степени соответствия проекта инвестиционной программы субъекта естественных монополий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потребностям потребителей с учетом сохранения надежности системы и качества;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привлечения к рассмотрению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проекта инвестиционной программы субъекта естественной монополии независимых экспертов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и специализированных организаций;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проведения общественного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обсуждения проекта инвестиционной программы субъекта естественной монополии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Костромской области в информационно-телекоммуникационной сети Интернет и подготовки предложений по корректировке программы по результатам общественного обсуждения;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подготовки рекомендаций для субъекта естественных монополий и (или) администрации Костромской области о целесообразности утверждения (корректировки) проекта инвестиционной программы субъекта естественной монополии;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размещения вышеуказанных материалов на официальном сайте администрации Костромской области в информационно-телекоммуникационной сети Интернет;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3) на стадии реализации инвестиционных программ субъектов естественных монополий посредством: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мониторинга хода реализации инвестиционной программы субъекта естественной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монополии, достижения (</w:t>
      </w:r>
      <w:proofErr w:type="spellStart"/>
      <w:r w:rsidRPr="00A8639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8639C">
        <w:rPr>
          <w:rFonts w:ascii="Times New Roman" w:hAnsi="Times New Roman" w:cs="Times New Roman"/>
          <w:sz w:val="24"/>
          <w:szCs w:val="24"/>
        </w:rPr>
        <w:t>) целевых показателей инвестиционной программы, соблюдения (несоблюдения) графика и объемов финансирования инвестиционной программы субъекта естественной монополии;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оценки загруженности построенных (модернизированных) мощностей, их </w:t>
      </w:r>
      <w:proofErr w:type="spellStart"/>
      <w:r w:rsidRPr="00A8639C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A8639C">
        <w:rPr>
          <w:rFonts w:ascii="Times New Roman" w:hAnsi="Times New Roman" w:cs="Times New Roman"/>
          <w:sz w:val="24"/>
          <w:szCs w:val="24"/>
        </w:rPr>
        <w:t>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осуществления мониторинга закупок, цен и договорных условий в рамках осуществления инвестиционной программы субъекта естественной монополии;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подготовки по результатам анализа заключения для субъекта естественной монополии и (или) администрации Костромской области о выявленных несоответствиях и возможностях повышения эффективности в ходе реализации инвестиционной программы и предложений по дальнейшей реализации программы;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привлечения независимых экспертов и специализированных организаций при проведении анализа;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оценки проведения независимой экспертизы эффективности и результативности реализации инвестиционной программы субъекта естественной монополии;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заказа независимой экспертизы, в том числе после завершения реализации инвестиционной программы субъекта естественной монополии;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представления заключений по результатам исполнения инвестиционной программы субъекта естественной монополии;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размещения вышеуказанных материалов на официальном сайте администрации Костромской области в информационно-телекоммуникационной сети Интернет;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4) на стадии 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осуществления контроля тарифного регулирования субъектов естественных монополий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посредством: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формирования заключений по проекту тарифных решений;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представления альтернативных предложений по рассмотрению регуляторных заявок в интересах потребителей;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анализа последствий предлагаемых тарифных решений;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5) на стадии урегулирования споров при утверждении цен (тарифов) посредством: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участия в рассмотрении в досудебном порядке споров, связанных с установлением и (или) применением регулируемых цен (тарифов);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lastRenderedPageBreak/>
        <w:t>в случаях оказания содействия защите прав потребителей, предусмотренных законодательством Российской Федерации, путем направления в департамент государственного регулирования цен и тарифов Костромской области предложений об обращении с иском в суд о прекращении противоправных действий со стороны субъектов естественных монополий в отношении неопределенного круга лиц;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оказания содействия во внесудебном урегулировании текущих споров между потребителями и субъектами естественных монополий;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обращения в Федеральную службу по тарифам по вопросам рассмотрения разногласий, связанных с вопросами регулирования деятельности субъектов естественных монополий.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7. Задачи Совета по осуществлению контроля тарифного регулирования достигаются посредством: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участия представителей Совета в заседаниях правления;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подготовки заключений на проекты решений об установлении тарифов для субъектов естественных монополий, включая оценку последствий предлагаемых решений;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проведения экспертизы обоснованности регуляторной заявки; анализа последствий предлагаемых тарифных решений;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проведения Советом общественного обсуждения вопросов установления (изменения) тарифов на товары и услуги субъектов естественных монополий с использованием официального сайта администрации Костромской области в информационно-телекоммуникационной сети Интернет и доведения мнения потребителей до губернатора Костромской области и (или) субъекта естественных монополий.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8. Задачи Совета также могут быть реализованы посредством участия Совета или (и) представителей Совета в разработке (изменении или дополнении) нормативных правовых актов, регламентирующих, в том числе, различные аспекты деятельности субъектов естественных монополий, департамента государственного регулирования цен и тарифов Костромской области.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Глава 4. ПРАВА СОВЕТА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9. Совет имеет право: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1) при проведении анализа, мониторинга и оценки эффективности инвестиционных программ субъектов естественных монополий знакомиться с полным объемом информации, относящейся к рассматриваемой инвестиционной программе, а также разработке и утверждению тарифов на товары и услуги субъектов естественных монополий, за исключением сведений, составляющих государственную тайну;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2) знакомиться с отчетами об этапах реализации инвестиционных программ субъектов естественных монополий и об оценке их эффективности, включая прогнозы социально-экономического развития Российской Федерации и Костромской области, схемами территориального планирования, стратегиями развития, результатами независимой экспертизы;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3) запрашивать у исполнительных органов государственной власти Костромской области и организаций информацию по вопросам, относящимся к компетенции Совета;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4) взаимодействовать с общественными и экспертными советами при исполнительных органах государственной власти Костромской области и субъектах естественных монополий и советами потребителей при отраслевых правительственных комиссиях: Правительственной комиссии по вопросам топливно-энергетического комплекса и повышения энергетической эффективности экономики, Правительственной комиссии по транспорту, Правительственной комиссии по связи, Правительственной комиссии по вопросам развития электроэнергетики, в том числе участвовать в их заседаниях.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1" w:history="1">
        <w:r w:rsidRPr="00A8639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губернатора Костромской области от 23.11.2018 </w:t>
      </w:r>
      <w:r w:rsidR="00A8639C" w:rsidRPr="00A8639C">
        <w:rPr>
          <w:rFonts w:ascii="Times New Roman" w:hAnsi="Times New Roman" w:cs="Times New Roman"/>
          <w:sz w:val="24"/>
          <w:szCs w:val="24"/>
        </w:rPr>
        <w:t>№</w:t>
      </w:r>
      <w:r w:rsidRPr="00A8639C">
        <w:rPr>
          <w:rFonts w:ascii="Times New Roman" w:hAnsi="Times New Roman" w:cs="Times New Roman"/>
          <w:sz w:val="24"/>
          <w:szCs w:val="24"/>
        </w:rPr>
        <w:t xml:space="preserve"> 241)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Глава 5. ОРГАНИЗАЦИЯ ДЕЯТЕЛЬНОСТИ СОВЕТА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lastRenderedPageBreak/>
        <w:t>10. В состав Совета входят председатель Совета, заместитель председателя Совета, секретарь Совета и члены Совета.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Председателем Совета является губернатор Костромской области. Губернатор Костромской области может поручить председательствовать первому заместителю губернатора Костромской области.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2" w:history="1">
        <w:r w:rsidRPr="00A8639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губернатора Кос</w:t>
      </w:r>
      <w:r w:rsidR="00A8639C" w:rsidRPr="00A8639C">
        <w:rPr>
          <w:rFonts w:ascii="Times New Roman" w:hAnsi="Times New Roman" w:cs="Times New Roman"/>
          <w:sz w:val="24"/>
          <w:szCs w:val="24"/>
        </w:rPr>
        <w:t>тромской области от 16.05.2019 №</w:t>
      </w:r>
      <w:r w:rsidRPr="00A8639C">
        <w:rPr>
          <w:rFonts w:ascii="Times New Roman" w:hAnsi="Times New Roman" w:cs="Times New Roman"/>
          <w:sz w:val="24"/>
          <w:szCs w:val="24"/>
        </w:rPr>
        <w:t xml:space="preserve"> 95)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В составе Совета: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1/3 членов Совета от общего числа составляют представители крупных потребителей товаров и услуг субъектов естественных монополий, представителей региональных отделений общероссийских общественных организаций: Общероссийской общественной организации "Российский союз промышленников и предпринимателей", Общероссийской общественной организации "Деловая Россия", Торгово-промышленной палаты Российской Федерации, региональных </w:t>
      </w:r>
      <w:proofErr w:type="spellStart"/>
      <w:proofErr w:type="gramStart"/>
      <w:r w:rsidRPr="00A8639C">
        <w:rPr>
          <w:rFonts w:ascii="Times New Roman" w:hAnsi="Times New Roman" w:cs="Times New Roman"/>
          <w:sz w:val="24"/>
          <w:szCs w:val="24"/>
        </w:rPr>
        <w:t>бизнес-ассоциаций</w:t>
      </w:r>
      <w:proofErr w:type="spellEnd"/>
      <w:proofErr w:type="gramEnd"/>
      <w:r w:rsidRPr="00A8639C">
        <w:rPr>
          <w:rFonts w:ascii="Times New Roman" w:hAnsi="Times New Roman" w:cs="Times New Roman"/>
          <w:sz w:val="24"/>
          <w:szCs w:val="24"/>
        </w:rPr>
        <w:t>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1/3 членов Совета от общего числа составляют представители общественных некоммерческих организаций и (или) организаций по защите прав потребителей;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1/3 членов Совета от общего числа составляют представители федеральных парламентских политических партий, представители органов местного самоуправления муниципальных образований Костромской области.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A8639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губернатора Костромской области от 23.11.20</w:t>
      </w:r>
      <w:r w:rsidR="00A8639C" w:rsidRPr="00A8639C">
        <w:rPr>
          <w:rFonts w:ascii="Times New Roman" w:hAnsi="Times New Roman" w:cs="Times New Roman"/>
          <w:sz w:val="24"/>
          <w:szCs w:val="24"/>
        </w:rPr>
        <w:t>18 №</w:t>
      </w:r>
      <w:r w:rsidRPr="00A8639C">
        <w:rPr>
          <w:rFonts w:ascii="Times New Roman" w:hAnsi="Times New Roman" w:cs="Times New Roman"/>
          <w:sz w:val="24"/>
          <w:szCs w:val="24"/>
        </w:rPr>
        <w:t xml:space="preserve"> 241)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Также в состав членов Совета могут входить Уполномоченный по защите прав предпринимателей в Костромской области, представитель Общественной палаты Костромской области, специалисты каждой из отраслей естественных монополий: энергетики, коммунальных услуг (водоснабжения, водоотведения, теплоснабжения), транспорта и связи.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A8639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губернатора Кос</w:t>
      </w:r>
      <w:r w:rsidR="00A8639C" w:rsidRPr="00A8639C">
        <w:rPr>
          <w:rFonts w:ascii="Times New Roman" w:hAnsi="Times New Roman" w:cs="Times New Roman"/>
          <w:sz w:val="24"/>
          <w:szCs w:val="24"/>
        </w:rPr>
        <w:t>тромской области от 23.11.2018 №</w:t>
      </w:r>
      <w:r w:rsidRPr="00A8639C">
        <w:rPr>
          <w:rFonts w:ascii="Times New Roman" w:hAnsi="Times New Roman" w:cs="Times New Roman"/>
          <w:sz w:val="24"/>
          <w:szCs w:val="24"/>
        </w:rPr>
        <w:t xml:space="preserve"> 241)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В Совет не могут входить представители исполнительных органов государственной власти Костромской области, за исключением губернатора Костромской области, а также субъектов естественных монополий или </w:t>
      </w:r>
      <w:proofErr w:type="spellStart"/>
      <w:r w:rsidRPr="00A8639C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A8639C">
        <w:rPr>
          <w:rFonts w:ascii="Times New Roman" w:hAnsi="Times New Roman" w:cs="Times New Roman"/>
          <w:sz w:val="24"/>
          <w:szCs w:val="24"/>
        </w:rPr>
        <w:t xml:space="preserve"> с такими субъектами лица.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11. Состав Совета утверждается губернатором Костромской области по предложению Общественной палаты Костромской области.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12. Внутри Совета могут формироваться отраслевые палаты.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13. Заседания Совета проводятся в соответствии с графиком рассмотрения вопросов, относящихся к компетенции Совета, но не реже одного раза в полугодие.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14. Заседание Совета считается правомочным, если на нем присутствует не менее половины членов Совета.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15. Внеочередное заседание Совета может быть проведено по инициативе не менее 1/3 членов Совета или губернатора Костромской области.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16. Члены Совета назначаются сроком на 3 года. Заместитель председателя Совета и секретарь Совета избираются из его состава на первом заседании Совета простым большинством голосов от общего числа членов Совета, присутствующих на заседании, сроком на 1 год. По истечении срока полномочий председателем Совета на голосование выносится вопрос о ротации заместителя председателя Совета, секретаря Совета и отдельных его членов.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17. Техническая организация деятельности Совета осуществляется секретарем Совета.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18. Решения по рассмотренным вопросам принимаются открытым голосованием простым большинством голосов от общего числа членов Совета, присутствующих на заседании.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При равенстве голосов членов Совета голос председательствующего является решающим.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19. Предусматривается </w:t>
      </w:r>
      <w:proofErr w:type="spellStart"/>
      <w:r w:rsidRPr="00A8639C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A8639C">
        <w:rPr>
          <w:rFonts w:ascii="Times New Roman" w:hAnsi="Times New Roman" w:cs="Times New Roman"/>
          <w:sz w:val="24"/>
          <w:szCs w:val="24"/>
        </w:rPr>
        <w:t xml:space="preserve"> форма проведения заседаний Совета. Член Совета участвует в заседаниях Совета лично. Если член Совета не может лично присутствовать на заседании Совета, он имеет право заблаговременно представить свое мнение по рассматриваемым вопросам в письменной форме, которое приравнивается к участию в заседании Совета и учитывается при голосовании и принятии решения.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Члены Совета, не согласные с решением Совета, могут изложить свое особое мнение, которое вносится в протокол заседания.</w:t>
      </w:r>
    </w:p>
    <w:p w:rsidR="00A8639C" w:rsidRDefault="00A8639C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</w:t>
      </w:r>
      <w:r w:rsidRPr="00A8639C">
        <w:rPr>
          <w:rFonts w:ascii="Times New Roman" w:hAnsi="Times New Roman" w:cs="Times New Roman"/>
          <w:bCs/>
          <w:sz w:val="24"/>
          <w:szCs w:val="24"/>
        </w:rPr>
        <w:t xml:space="preserve">заседания Совета могут быть проведены </w:t>
      </w:r>
      <w:r w:rsidRPr="00A8639C">
        <w:rPr>
          <w:rFonts w:ascii="Times New Roman" w:hAnsi="Times New Roman" w:cs="Times New Roman"/>
          <w:bCs/>
          <w:sz w:val="24"/>
          <w:szCs w:val="24"/>
        </w:rPr>
        <w:br/>
        <w:t>в заочной форме путем рассылки материалов по рассматриваемым вопросам всем членам Совета и получением ответов, которые приобщаютс</w:t>
      </w:r>
      <w:r>
        <w:rPr>
          <w:rFonts w:ascii="Times New Roman" w:hAnsi="Times New Roman" w:cs="Times New Roman"/>
          <w:bCs/>
          <w:sz w:val="24"/>
          <w:szCs w:val="24"/>
        </w:rPr>
        <w:t>я к протоколу заседания Совета.</w:t>
      </w:r>
    </w:p>
    <w:p w:rsidR="00A8639C" w:rsidRPr="00A8639C" w:rsidRDefault="00A8639C" w:rsidP="00A86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A8639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губернатора Костромской области от </w:t>
      </w:r>
      <w:r>
        <w:rPr>
          <w:rFonts w:ascii="Times New Roman" w:hAnsi="Times New Roman" w:cs="Times New Roman"/>
          <w:sz w:val="24"/>
          <w:szCs w:val="24"/>
        </w:rPr>
        <w:t>13.11.2020 №</w:t>
      </w:r>
      <w:r w:rsidRPr="00A8639C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639C">
        <w:rPr>
          <w:rFonts w:ascii="Times New Roman" w:hAnsi="Times New Roman" w:cs="Times New Roman"/>
          <w:sz w:val="24"/>
          <w:szCs w:val="24"/>
        </w:rPr>
        <w:t>)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20. Заседания Совета могут проводиться при участии представителей исполнительных органов государственной власти Костромской области и представителей субъектов естественных монополий без права голоса.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Исполнительные органы государственной власти Костромской области на Совете представляют руководители органов, от субъектов естественных монополий - члены правления или заместители генеральных директоров.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21. На заседание Совета могут быть приглашены представители органов местного самоуправления муниципальных образований Костромской области.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6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639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 w:history="1">
        <w:r w:rsidRPr="00A8639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A8639C">
        <w:rPr>
          <w:rFonts w:ascii="Times New Roman" w:hAnsi="Times New Roman" w:cs="Times New Roman"/>
          <w:sz w:val="24"/>
          <w:szCs w:val="24"/>
        </w:rPr>
        <w:t xml:space="preserve"> губернатора Костромской области от 23.11.2018 </w:t>
      </w:r>
      <w:r w:rsidR="00A8639C">
        <w:rPr>
          <w:rFonts w:ascii="Times New Roman" w:hAnsi="Times New Roman" w:cs="Times New Roman"/>
          <w:sz w:val="24"/>
          <w:szCs w:val="24"/>
        </w:rPr>
        <w:t>№</w:t>
      </w:r>
      <w:r w:rsidRPr="00A8639C">
        <w:rPr>
          <w:rFonts w:ascii="Times New Roman" w:hAnsi="Times New Roman" w:cs="Times New Roman"/>
          <w:sz w:val="24"/>
          <w:szCs w:val="24"/>
        </w:rPr>
        <w:t xml:space="preserve"> 241)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22. Решения отражаются в протоколах заседаний Совета, которые подлежат размещению на официальном сайте администрации Костромской области в информационно-телекоммуникационной сети Интернет.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 xml:space="preserve">23. Решения Совета носят рекомендательный характер. Протоколы, решения, стенограммы заседаний Совета, а также иные документы подлежат размещению на официальном сайте администрации Костромской области в информационно-телекоммуникационной сети Интернет. При наличии технической возможности заседания Совета могут сопровождаться </w:t>
      </w:r>
      <w:proofErr w:type="spellStart"/>
      <w:proofErr w:type="gramStart"/>
      <w:r w:rsidRPr="00A8639C">
        <w:rPr>
          <w:rFonts w:ascii="Times New Roman" w:hAnsi="Times New Roman" w:cs="Times New Roman"/>
          <w:sz w:val="24"/>
          <w:szCs w:val="24"/>
        </w:rPr>
        <w:t>интернет-трансляцией</w:t>
      </w:r>
      <w:proofErr w:type="spellEnd"/>
      <w:proofErr w:type="gramEnd"/>
      <w:r w:rsidRPr="00A8639C">
        <w:rPr>
          <w:rFonts w:ascii="Times New Roman" w:hAnsi="Times New Roman" w:cs="Times New Roman"/>
          <w:sz w:val="24"/>
          <w:szCs w:val="24"/>
        </w:rPr>
        <w:t>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24. В конце текущего года Совет осуществляет публикацию отчета о результатах работы Совета в АУКО "Редакция Костромской областной газеты "Северная правда" и размещает его на официальном сайте администрации Костромской области в информационно-телекоммуникационной сети Интернет.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25. Для представления позиции Совета по инвестиционным программам, тарифам, регуляторным заявкам на правление могут быть направлены представители Совета, избираемые из его состава на заседании Совета.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Глава 6. УЧАСТИЕ ПРЕДСТАВИТЕЛЕЙ СОВЕТА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В ДЕЯТЕЛЬНОСТИ ДЕПАРТАМЕНТА ГОСУДАРСТВЕННОГО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9C">
        <w:rPr>
          <w:rFonts w:ascii="Times New Roman" w:hAnsi="Times New Roman" w:cs="Times New Roman"/>
          <w:b/>
          <w:bCs/>
          <w:sz w:val="24"/>
          <w:szCs w:val="24"/>
        </w:rPr>
        <w:t>РЕГУЛИРОВАНИЯ ЦЕН И ТАРИФОВ КОСТРОМСКОЙ ОБЛАСТИ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26. Представители Совета участвуют в заседаниях правления без права голоса.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27. Представители Совета вправе: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1) вносить замечания по порядку рассмотрения и существу обсуждаемых вопросов;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2) представлять мнение потребителей и (или) решения Совета на заседании правления;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3) выступать на заседании правления по предоставлению председательствующим слова. Лицо, желающее выступить, обязано представиться;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4) иметь особое мнение по рассматриваемому вопросу, которое может быть внесено в протокол заседания, как особое мнение члена Совета.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39C">
        <w:rPr>
          <w:rFonts w:ascii="Times New Roman" w:hAnsi="Times New Roman" w:cs="Times New Roman"/>
          <w:sz w:val="24"/>
          <w:szCs w:val="24"/>
        </w:rPr>
        <w:t>28. Представители Совета исполняют свои обязанности исключительно на безвозмездной основе.</w:t>
      </w: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D22" w:rsidRPr="00A8639C" w:rsidRDefault="00CA2D22" w:rsidP="00CA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2D22" w:rsidRPr="00A8639C" w:rsidSect="00900009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3D67"/>
    <w:rsid w:val="000054D8"/>
    <w:rsid w:val="00017A2D"/>
    <w:rsid w:val="000632D5"/>
    <w:rsid w:val="000721C9"/>
    <w:rsid w:val="00113938"/>
    <w:rsid w:val="0013229D"/>
    <w:rsid w:val="0013446D"/>
    <w:rsid w:val="001816D6"/>
    <w:rsid w:val="001936DC"/>
    <w:rsid w:val="00195284"/>
    <w:rsid w:val="001F564C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60ED2"/>
    <w:rsid w:val="00362382"/>
    <w:rsid w:val="003862C7"/>
    <w:rsid w:val="003B2EFA"/>
    <w:rsid w:val="003D5074"/>
    <w:rsid w:val="003F48F6"/>
    <w:rsid w:val="005514CF"/>
    <w:rsid w:val="00574E16"/>
    <w:rsid w:val="00575A54"/>
    <w:rsid w:val="00596643"/>
    <w:rsid w:val="005C1364"/>
    <w:rsid w:val="005C261A"/>
    <w:rsid w:val="00603C58"/>
    <w:rsid w:val="006A4568"/>
    <w:rsid w:val="006B3F8A"/>
    <w:rsid w:val="006E29DA"/>
    <w:rsid w:val="006F1884"/>
    <w:rsid w:val="006F6297"/>
    <w:rsid w:val="00703CF8"/>
    <w:rsid w:val="0071697A"/>
    <w:rsid w:val="00723B72"/>
    <w:rsid w:val="0072553A"/>
    <w:rsid w:val="00742856"/>
    <w:rsid w:val="007D1945"/>
    <w:rsid w:val="007D6CA3"/>
    <w:rsid w:val="007E256C"/>
    <w:rsid w:val="007E727C"/>
    <w:rsid w:val="00830D53"/>
    <w:rsid w:val="00852848"/>
    <w:rsid w:val="008616C7"/>
    <w:rsid w:val="008753E0"/>
    <w:rsid w:val="0088752F"/>
    <w:rsid w:val="00900009"/>
    <w:rsid w:val="0092327F"/>
    <w:rsid w:val="009244C3"/>
    <w:rsid w:val="00926AB5"/>
    <w:rsid w:val="00940113"/>
    <w:rsid w:val="00950274"/>
    <w:rsid w:val="0096121D"/>
    <w:rsid w:val="00972CE2"/>
    <w:rsid w:val="009A3168"/>
    <w:rsid w:val="009A5F50"/>
    <w:rsid w:val="009B41BD"/>
    <w:rsid w:val="009C089A"/>
    <w:rsid w:val="009C2687"/>
    <w:rsid w:val="009C6322"/>
    <w:rsid w:val="00A13D67"/>
    <w:rsid w:val="00A8639C"/>
    <w:rsid w:val="00B45A5B"/>
    <w:rsid w:val="00B93510"/>
    <w:rsid w:val="00BA677C"/>
    <w:rsid w:val="00BF18B6"/>
    <w:rsid w:val="00C177DD"/>
    <w:rsid w:val="00C20EDB"/>
    <w:rsid w:val="00C53F60"/>
    <w:rsid w:val="00C62637"/>
    <w:rsid w:val="00C64E60"/>
    <w:rsid w:val="00C8383C"/>
    <w:rsid w:val="00C876BA"/>
    <w:rsid w:val="00C9012A"/>
    <w:rsid w:val="00CA2D22"/>
    <w:rsid w:val="00CE5885"/>
    <w:rsid w:val="00CE622B"/>
    <w:rsid w:val="00D7479D"/>
    <w:rsid w:val="00D85A29"/>
    <w:rsid w:val="00DC2ED9"/>
    <w:rsid w:val="00DE2866"/>
    <w:rsid w:val="00E35E62"/>
    <w:rsid w:val="00E637CE"/>
    <w:rsid w:val="00E72EA1"/>
    <w:rsid w:val="00E85AAD"/>
    <w:rsid w:val="00EB1337"/>
    <w:rsid w:val="00EF2E40"/>
    <w:rsid w:val="00F70C45"/>
    <w:rsid w:val="00F840C5"/>
    <w:rsid w:val="00F86EE3"/>
    <w:rsid w:val="00FA6777"/>
    <w:rsid w:val="00FD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6B6CA9723378EDEAF41F60DF1EE47F02894FAF60EFA8650D4127453DC0AB47B959FC87936EE28B7D0C7u1O4N" TargetMode="External"/><Relationship Id="rId13" Type="http://schemas.openxmlformats.org/officeDocument/2006/relationships/hyperlink" Target="consultantplus://offline/ref=D176B6CA9723378EDEAF5FFB1B9DB24CF72BCDF2F551A5D55EDE472C0C855AF32A93CA8F233AEE36B5D0C71D321291E4B37B419455923B022C4C8Au6O6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76B6CA9723378EDEAF5FFB1B9DB24CF72BCDF2F45AA7D75EDE472C0C855AF32A93CA8F233AEE36B5D0C618321291E4B37B419455923B022C4C8Au6O6N" TargetMode="External"/><Relationship Id="rId12" Type="http://schemas.openxmlformats.org/officeDocument/2006/relationships/hyperlink" Target="consultantplus://offline/ref=D176B6CA9723378EDEAF5FFB1B9DB24CF72BCDF2F45AA7D75EDE472C0C855AF32A93CA8F233AEE36B5D0C61B321291E4B37B419455923B022C4C8Au6O6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76B6CA9723378EDEAF5FFB1B9DB24CF72BCDF2F551A5D55EDE472C0C855AF32A93CA8F233AEE36B5D0C71F321291E4B37B419455923B022C4C8Au6O6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76B6CA9723378EDEAF5FFB1B9DB24CF72BCDF2F551A5D55EDE472C0C855AF32A93CA8F233AEE36B5D0C618321291E4B37B419455923B022C4C8Au6O6N" TargetMode="External"/><Relationship Id="rId11" Type="http://schemas.openxmlformats.org/officeDocument/2006/relationships/hyperlink" Target="consultantplus://offline/ref=D176B6CA9723378EDEAF5FFB1B9DB24CF72BCDF2F551A5D55EDE472C0C855AF32A93CA8F233AEE36B5D0C615321291E4B37B419455923B022C4C8Au6O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76B6CA9723378EDEAF5FFB1B9DB24CF72BCDF2F551A5D55EDE472C0C855AF32A93CA8F233AEE36B5D0C71F321291E4B37B419455923B022C4C8Au6O6N" TargetMode="External"/><Relationship Id="rId10" Type="http://schemas.openxmlformats.org/officeDocument/2006/relationships/hyperlink" Target="consultantplus://offline/ref=D176B6CA9723378EDEAF5FFB1B9DB24CF72BCDF2F551A5D55EDE472C0C855AF32A93CA8F233AEE36B5D0C61B321291E4B37B419455923B022C4C8Au6O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76B6CA9723378EDEAF5FFB1B9DB24CF72BCDF2FB5AAFD554DE472C0C855AF32A93CA9D2362E237B1CEC71C2744C0A1uEOFN" TargetMode="External"/><Relationship Id="rId14" Type="http://schemas.openxmlformats.org/officeDocument/2006/relationships/hyperlink" Target="consultantplus://offline/ref=D176B6CA9723378EDEAF5FFB1B9DB24CF72BCDF2F551A5D55EDE472C0C855AF32A93CA8F233AEE36B5D0C71C321291E4B37B419455923B022C4C8Au6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6C2B-9F7D-4CEC-913F-5B8B6BBC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6</cp:revision>
  <cp:lastPrinted>2019-08-12T13:53:00Z</cp:lastPrinted>
  <dcterms:created xsi:type="dcterms:W3CDTF">2020-11-12T12:12:00Z</dcterms:created>
  <dcterms:modified xsi:type="dcterms:W3CDTF">2020-11-13T12:02:00Z</dcterms:modified>
</cp:coreProperties>
</file>