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AB" w:rsidRDefault="00B146AB" w:rsidP="00B146AB">
      <w:pPr>
        <w:jc w:val="right"/>
        <w:rPr>
          <w:b/>
        </w:rPr>
      </w:pPr>
    </w:p>
    <w:p w:rsidR="00B146AB" w:rsidRDefault="00B146AB" w:rsidP="00B146AB">
      <w:pPr>
        <w:jc w:val="right"/>
        <w:rPr>
          <w:b/>
        </w:rPr>
      </w:pPr>
    </w:p>
    <w:p w:rsidR="000362FE" w:rsidRPr="001737FB" w:rsidRDefault="000362FE" w:rsidP="000362FE">
      <w:pPr>
        <w:jc w:val="center"/>
        <w:rPr>
          <w:b/>
        </w:rPr>
      </w:pPr>
      <w:r w:rsidRPr="001737FB">
        <w:rPr>
          <w:b/>
        </w:rPr>
        <w:t>Примерны</w:t>
      </w:r>
      <w:r w:rsidR="00F3205F">
        <w:rPr>
          <w:b/>
        </w:rPr>
        <w:t>е условия</w:t>
      </w:r>
      <w:r w:rsidRPr="001737FB">
        <w:rPr>
          <w:b/>
        </w:rPr>
        <w:t xml:space="preserve"> государственн</w:t>
      </w:r>
      <w:r w:rsidR="00F3205F">
        <w:rPr>
          <w:b/>
        </w:rPr>
        <w:t>ого</w:t>
      </w:r>
      <w:r w:rsidRPr="001737FB">
        <w:rPr>
          <w:b/>
        </w:rPr>
        <w:t xml:space="preserve"> (муниципальн</w:t>
      </w:r>
      <w:r w:rsidR="00F3205F">
        <w:rPr>
          <w:b/>
        </w:rPr>
        <w:t>ого</w:t>
      </w:r>
      <w:r w:rsidRPr="001737FB">
        <w:rPr>
          <w:b/>
        </w:rPr>
        <w:t>) контракт</w:t>
      </w:r>
      <w:r w:rsidR="00F3205F">
        <w:rPr>
          <w:b/>
        </w:rPr>
        <w:t>а</w:t>
      </w:r>
      <w:r w:rsidRPr="001737FB">
        <w:rPr>
          <w:b/>
        </w:rPr>
        <w:t xml:space="preserve"> № _________________</w:t>
      </w:r>
    </w:p>
    <w:p w:rsidR="000362FE" w:rsidRPr="001737FB" w:rsidRDefault="000362FE" w:rsidP="000362FE">
      <w:pPr>
        <w:jc w:val="center"/>
        <w:rPr>
          <w:b/>
        </w:rPr>
      </w:pPr>
      <w:r w:rsidRPr="001737FB">
        <w:t>на проведение энергетического обследования и подготовку документации для последующего заключения энергосервисных контрактов</w:t>
      </w:r>
    </w:p>
    <w:p w:rsidR="000362FE" w:rsidRPr="001737FB" w:rsidRDefault="000362FE" w:rsidP="000362FE">
      <w:pPr>
        <w:jc w:val="center"/>
        <w:rPr>
          <w:i/>
        </w:rPr>
      </w:pPr>
    </w:p>
    <w:p w:rsidR="000362FE" w:rsidRPr="001737FB" w:rsidRDefault="000362FE" w:rsidP="000362FE">
      <w:pPr>
        <w:rPr>
          <w:i/>
          <w:u w:val="single"/>
        </w:rPr>
      </w:pPr>
      <w:r w:rsidRPr="001737FB">
        <w:rPr>
          <w:i/>
        </w:rPr>
        <w:t>г. ____________</w:t>
      </w:r>
      <w:r w:rsidRPr="001737FB">
        <w:rPr>
          <w:i/>
        </w:rPr>
        <w:tab/>
      </w:r>
      <w:r w:rsidRPr="001737FB">
        <w:rPr>
          <w:i/>
        </w:rPr>
        <w:tab/>
      </w:r>
      <w:r w:rsidRPr="001737FB">
        <w:rPr>
          <w:i/>
        </w:rPr>
        <w:tab/>
      </w:r>
      <w:r w:rsidRPr="001737FB">
        <w:rPr>
          <w:i/>
        </w:rPr>
        <w:tab/>
      </w:r>
      <w:r w:rsidRPr="001737FB">
        <w:rPr>
          <w:i/>
        </w:rPr>
        <w:tab/>
      </w:r>
      <w:r w:rsidRPr="001737FB">
        <w:rPr>
          <w:i/>
        </w:rPr>
        <w:tab/>
      </w:r>
      <w:r w:rsidRPr="001737FB">
        <w:rPr>
          <w:i/>
        </w:rPr>
        <w:tab/>
      </w:r>
      <w:r w:rsidRPr="001737FB">
        <w:rPr>
          <w:i/>
        </w:rPr>
        <w:tab/>
        <w:t xml:space="preserve"> от   «___» ________20___ г.</w:t>
      </w:r>
    </w:p>
    <w:p w:rsidR="000362FE" w:rsidRPr="001737FB" w:rsidRDefault="000362FE" w:rsidP="000362FE">
      <w:pPr>
        <w:ind w:right="-5" w:firstLine="540"/>
      </w:pPr>
    </w:p>
    <w:p w:rsidR="000362FE" w:rsidRPr="001737FB" w:rsidRDefault="000362FE" w:rsidP="000362FE">
      <w:pPr>
        <w:ind w:right="-6" w:firstLine="539"/>
      </w:pPr>
      <w:r w:rsidRPr="001737FB">
        <w:rPr>
          <w:b/>
        </w:rPr>
        <w:t>___________________________________________________________________________________________</w:t>
      </w:r>
      <w:r w:rsidRPr="001737FB">
        <w:t xml:space="preserve">, именуемый в дальнейшем </w:t>
      </w:r>
      <w:r w:rsidRPr="001737FB">
        <w:rPr>
          <w:b/>
        </w:rPr>
        <w:t>«Заказчик»</w:t>
      </w:r>
      <w:r w:rsidRPr="001737FB">
        <w:t>, в лице _____________________________, действующего на основании _____________________________________________</w:t>
      </w:r>
      <w:r w:rsidRPr="001737FB">
        <w:br/>
        <w:t>с одной стороны, и _______________________ (</w:t>
      </w:r>
      <w:r w:rsidRPr="001737FB">
        <w:rPr>
          <w:i/>
        </w:rPr>
        <w:t>для юридических лиц указываются полное наименование, организационно-правовая форма, основной государственный регистрационный номер (ОГРН), местонахождение;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737FB">
        <w:t xml:space="preserve">, именуемое в дальнейшем </w:t>
      </w:r>
      <w:r w:rsidRPr="001737FB">
        <w:rPr>
          <w:b/>
        </w:rPr>
        <w:t>«Исполнитель»</w:t>
      </w:r>
      <w:r w:rsidRPr="001737FB">
        <w:t xml:space="preserve">, в лице _________________, действующего на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21.07.2005 </w:t>
      </w:r>
      <w:r w:rsidRPr="001737FB">
        <w:br/>
        <w:t>№ 94-ФЗ «О размещении  заказов на  поставки товаров, выполнение работ, оказание услуг для  государственных и муниципальных нужд» и иного законодательства Российской Федерации путем проведения открытого конкурса (протокол №_____________ от ______________), заключили настоящий государственный (муниципальный) контракт, далее – «Контракт», о нижеследующем:</w:t>
      </w:r>
    </w:p>
    <w:p w:rsidR="000362FE" w:rsidRPr="001737FB" w:rsidRDefault="000362FE" w:rsidP="000362FE">
      <w:pPr>
        <w:ind w:right="-5" w:firstLine="540"/>
        <w:rPr>
          <w:sz w:val="18"/>
          <w:szCs w:val="18"/>
        </w:rPr>
      </w:pPr>
    </w:p>
    <w:p w:rsidR="000362FE" w:rsidRPr="001737FB" w:rsidRDefault="000362FE" w:rsidP="000362FE">
      <w:pPr>
        <w:ind w:right="-5" w:firstLine="540"/>
        <w:jc w:val="center"/>
        <w:rPr>
          <w:b/>
        </w:rPr>
      </w:pPr>
      <w:r w:rsidRPr="001737FB">
        <w:rPr>
          <w:b/>
        </w:rPr>
        <w:t>Статья 1.  Предмет Контракта</w:t>
      </w:r>
    </w:p>
    <w:p w:rsidR="000362FE" w:rsidRPr="001737FB" w:rsidRDefault="000362FE" w:rsidP="000362FE">
      <w:r w:rsidRPr="001737FB">
        <w:tab/>
        <w:t>Исполнитель обязуется по заданию Заказчика провести энергетическое обследование и подготовку документации для последующего заключения энергосервисных контрактов на объектах (в учреждениях)</w:t>
      </w:r>
      <w:r w:rsidR="00F3205F">
        <w:t>,</w:t>
      </w:r>
      <w:r w:rsidRPr="001737FB">
        <w:t xml:space="preserve"> указанных в Приложении 2, в объеме, установленном в Техническом задании </w:t>
      </w:r>
      <w:r w:rsidRPr="001737FB">
        <w:rPr>
          <w:snapToGrid w:val="0"/>
        </w:rPr>
        <w:t xml:space="preserve">на </w:t>
      </w:r>
      <w:r w:rsidRPr="001737FB">
        <w:t>проведение энергетического обследования и подготовку документации для последующего заключения энергосервисных контрактов  (Приложение 1 к Контракту) (далее - «Техническое задание»), а Заказчик обязуется принять результат услуг и оплатить их в порядке и на условиях, предусмотренных Контрактом.</w:t>
      </w:r>
    </w:p>
    <w:p w:rsidR="000362FE" w:rsidRPr="001737FB" w:rsidRDefault="000362FE" w:rsidP="000362FE">
      <w:pPr>
        <w:ind w:right="-5" w:firstLine="540"/>
        <w:rPr>
          <w:sz w:val="18"/>
          <w:szCs w:val="18"/>
        </w:rPr>
      </w:pPr>
    </w:p>
    <w:p w:rsidR="000362FE" w:rsidRPr="001737FB" w:rsidRDefault="000362FE" w:rsidP="000362FE">
      <w:pPr>
        <w:ind w:right="-5" w:firstLine="540"/>
        <w:jc w:val="center"/>
        <w:rPr>
          <w:b/>
        </w:rPr>
      </w:pPr>
      <w:r w:rsidRPr="001737FB">
        <w:rPr>
          <w:b/>
        </w:rPr>
        <w:t>Статья 2.  Цена Контракта и порядок расчетов</w:t>
      </w:r>
    </w:p>
    <w:p w:rsidR="000362FE" w:rsidRPr="001737FB" w:rsidRDefault="000362FE" w:rsidP="000362FE">
      <w:pPr>
        <w:ind w:firstLine="567"/>
      </w:pPr>
      <w:r w:rsidRPr="001737FB">
        <w:tab/>
        <w:t>2.1.  Цена Контракта  составляет  ____________</w:t>
      </w:r>
      <w:r w:rsidRPr="001737FB">
        <w:rPr>
          <w:b/>
        </w:rPr>
        <w:t xml:space="preserve"> (__________________) руб.</w:t>
      </w:r>
      <w:r w:rsidRPr="001737FB">
        <w:t xml:space="preserve">, в т.ч. НДС 18% - __________ руб. (далее – «Цена Контракта»). </w:t>
      </w:r>
    </w:p>
    <w:p w:rsidR="000362FE" w:rsidRPr="001737FB" w:rsidRDefault="000362FE" w:rsidP="000362FE">
      <w:pPr>
        <w:ind w:right="-5" w:firstLine="540"/>
      </w:pPr>
      <w:r w:rsidRPr="001737FB">
        <w:tab/>
        <w:t>2.2.  Оплата по Контракту осуществляется в рублях Российской Федерации.</w:t>
      </w:r>
    </w:p>
    <w:p w:rsidR="000362FE" w:rsidRPr="001737FB" w:rsidRDefault="000362FE" w:rsidP="000362FE">
      <w:pPr>
        <w:ind w:right="-5" w:firstLine="540"/>
      </w:pPr>
      <w:r w:rsidRPr="001737FB">
        <w:tab/>
        <w:t xml:space="preserve">2.3. Цена Контракта включает в себя все затраты, издержки и иные расходы Исполнителя, в том числе сопутствующие, связанные с исполнением Контракта. </w:t>
      </w:r>
    </w:p>
    <w:p w:rsidR="000362FE" w:rsidRPr="001737FB" w:rsidRDefault="000362FE" w:rsidP="000362FE">
      <w:pPr>
        <w:ind w:right="-5" w:firstLine="540"/>
      </w:pPr>
      <w:r w:rsidRPr="001737FB">
        <w:tab/>
        <w:t>2.4. Цена Контракта может быть снижена по соглашению Сторон без изменения предусмотренного Контрактом объема услуг и иных условий исполнения Контракта.</w:t>
      </w:r>
    </w:p>
    <w:p w:rsidR="000362FE" w:rsidRPr="001737FB" w:rsidRDefault="000362FE" w:rsidP="000362FE">
      <w:pPr>
        <w:ind w:right="-5" w:firstLine="540"/>
      </w:pPr>
      <w:r w:rsidRPr="001737FB">
        <w:tab/>
        <w:t>2.5. Заказчик выплату авансового платежа Исполнителю не производит.</w:t>
      </w:r>
    </w:p>
    <w:p w:rsidR="000362FE" w:rsidRPr="001737FB" w:rsidRDefault="000362FE" w:rsidP="000362FE">
      <w:pPr>
        <w:autoSpaceDE w:val="0"/>
        <w:autoSpaceDN w:val="0"/>
        <w:adjustRightInd w:val="0"/>
        <w:ind w:firstLine="540"/>
        <w:outlineLvl w:val="1"/>
      </w:pPr>
      <w:r w:rsidRPr="001737FB">
        <w:tab/>
        <w:t>2.6. Заказчик оплачивает услуги Исполнителя, оказанные</w:t>
      </w:r>
      <w:r w:rsidRPr="001737FB">
        <w:br/>
        <w:t xml:space="preserve">в соответствии с Контрактом, на основании надлежаще оформленного и подписанного обеими Сторонами Акта сдачи-приемки оказанных услуг, составленного по форме приложения 2 к Контракту, в течение </w:t>
      </w:r>
      <w:r w:rsidRPr="001737FB">
        <w:rPr>
          <w:b/>
        </w:rPr>
        <w:t xml:space="preserve">10 (десяти) банковских дней </w:t>
      </w:r>
      <w:r w:rsidRPr="001737FB">
        <w:t>с даты выставления Исполнителем счета на оплату Контракта.</w:t>
      </w:r>
    </w:p>
    <w:p w:rsidR="000362FE" w:rsidRPr="001737FB" w:rsidRDefault="000362FE" w:rsidP="000362FE">
      <w:r w:rsidRPr="001737FB">
        <w:tab/>
        <w:t>2.7. Оплата услуг Исполнителя по Контракту осуществляется Заказчиком в безналичном порядке путем перечисления денежных средств, на расчетный счет Исполнителя, указанный в ст.12 Контракта (далее «Расчетный счет Исполнителя).</w:t>
      </w:r>
    </w:p>
    <w:p w:rsidR="000362FE" w:rsidRPr="001737FB" w:rsidRDefault="000362FE" w:rsidP="000362FE">
      <w:pPr>
        <w:ind w:firstLine="480"/>
      </w:pPr>
      <w:r w:rsidRPr="001737FB">
        <w:lastRenderedPageBreak/>
        <w:tab/>
        <w:t>2.8. Обязательства Заказчика по оплате услуг по Контракту считаются выполненными с момента списания денежных средств со счета Заказчика, указанного в статье 12 Контракта.</w:t>
      </w:r>
    </w:p>
    <w:p w:rsidR="000362FE" w:rsidRPr="001737FB" w:rsidRDefault="000362FE" w:rsidP="000362FE">
      <w:pPr>
        <w:ind w:right="-15"/>
      </w:pPr>
      <w:r w:rsidRPr="001737FB">
        <w:tab/>
        <w:t>2.9. Источником финансирования услуг по Контракту являются средства ______________________________________________________.</w:t>
      </w:r>
    </w:p>
    <w:p w:rsidR="000362FE" w:rsidRPr="001737FB" w:rsidRDefault="000362FE" w:rsidP="000362FE">
      <w:pPr>
        <w:rPr>
          <w:sz w:val="18"/>
          <w:szCs w:val="18"/>
        </w:rPr>
      </w:pPr>
    </w:p>
    <w:p w:rsidR="000362FE" w:rsidRPr="001737FB" w:rsidRDefault="000362FE" w:rsidP="000362FE">
      <w:pPr>
        <w:jc w:val="center"/>
        <w:rPr>
          <w:b/>
        </w:rPr>
      </w:pPr>
      <w:r w:rsidRPr="001737FB">
        <w:rPr>
          <w:b/>
        </w:rPr>
        <w:t>Статья 3. Сроки исполнения Исполнителем обязательств по Контракту</w:t>
      </w:r>
    </w:p>
    <w:p w:rsidR="000362FE" w:rsidRPr="001737FB" w:rsidRDefault="000362FE" w:rsidP="000362FE">
      <w:pPr>
        <w:tabs>
          <w:tab w:val="left" w:pos="700"/>
        </w:tabs>
        <w:rPr>
          <w:b/>
          <w:sz w:val="26"/>
          <w:szCs w:val="26"/>
        </w:rPr>
      </w:pPr>
      <w:r w:rsidRPr="001737FB">
        <w:tab/>
        <w:t xml:space="preserve">3.1. Срок исполнения Исполнителем своих обязательств по Контракту с даты заключения Контракта </w:t>
      </w:r>
      <w:r w:rsidRPr="001737FB">
        <w:rPr>
          <w:b/>
        </w:rPr>
        <w:t>до «___» ________ 2012 года включительно</w:t>
      </w:r>
      <w:r w:rsidRPr="001737FB">
        <w:t xml:space="preserve">. </w:t>
      </w:r>
    </w:p>
    <w:p w:rsidR="000362FE" w:rsidRPr="001737FB" w:rsidRDefault="000362FE" w:rsidP="000362FE">
      <w:r w:rsidRPr="001737FB">
        <w:tab/>
        <w:t>3.2. Исполнитель вправе досрочно оказать услуги и сдать Заказчику их результат в установленном Контрактом порядке.</w:t>
      </w:r>
    </w:p>
    <w:p w:rsidR="000362FE" w:rsidRPr="001737FB" w:rsidRDefault="000362FE" w:rsidP="000362FE">
      <w:pPr>
        <w:ind w:right="-5"/>
        <w:rPr>
          <w:sz w:val="16"/>
          <w:szCs w:val="16"/>
        </w:rPr>
      </w:pPr>
    </w:p>
    <w:p w:rsidR="000362FE" w:rsidRPr="001737FB" w:rsidRDefault="000362FE" w:rsidP="000362FE">
      <w:pPr>
        <w:ind w:right="-5"/>
        <w:jc w:val="center"/>
        <w:rPr>
          <w:b/>
        </w:rPr>
      </w:pPr>
      <w:r w:rsidRPr="001737FB">
        <w:rPr>
          <w:b/>
        </w:rPr>
        <w:t>Статья 4.  Порядок сдачи-приемки оказанных услуг</w:t>
      </w:r>
    </w:p>
    <w:p w:rsidR="000362FE" w:rsidRPr="001737FB" w:rsidRDefault="000362FE" w:rsidP="000362FE">
      <w:pPr>
        <w:ind w:firstLine="539"/>
      </w:pPr>
      <w:r w:rsidRPr="001737FB">
        <w:tab/>
        <w:t>4.1. Место выполнения обязательств по Контракту – __________________________.</w:t>
      </w:r>
    </w:p>
    <w:p w:rsidR="000362FE" w:rsidRPr="001737FB" w:rsidRDefault="000362FE" w:rsidP="000362FE">
      <w:pPr>
        <w:ind w:right="-5" w:firstLine="539"/>
      </w:pPr>
      <w:r w:rsidRPr="001737FB">
        <w:tab/>
        <w:t>4.2. Условия и требования к объему оказываемых услуг установлены в Техническом задании.</w:t>
      </w:r>
    </w:p>
    <w:p w:rsidR="000362FE" w:rsidRPr="001737FB" w:rsidRDefault="000362FE" w:rsidP="000362FE">
      <w:pPr>
        <w:ind w:firstLine="540"/>
      </w:pPr>
      <w:r w:rsidRPr="001737FB">
        <w:tab/>
        <w:t xml:space="preserve">4.3. Не позднее срока, установленного п.3.1. Контракта, Исполнитель представляет Заказчику комплект отчетной документации, предусмотренной Техническим заданием (п.12), и Акт </w:t>
      </w:r>
      <w:r w:rsidRPr="001737FB">
        <w:rPr>
          <w:bCs/>
        </w:rPr>
        <w:t>сдачи-приемки</w:t>
      </w:r>
      <w:r w:rsidRPr="001737FB">
        <w:t xml:space="preserve"> оказанных услуг, составленный по форме согласно приложению 2 к Контракту, подписанный Исполнителем, в </w:t>
      </w:r>
      <w:r w:rsidRPr="001737FB">
        <w:rPr>
          <w:b/>
        </w:rPr>
        <w:t>2 (двух) экземплярах</w:t>
      </w:r>
      <w:r w:rsidRPr="001737FB">
        <w:t xml:space="preserve"> с приложением документов, подтверждающих объем  оказанных услуг. </w:t>
      </w:r>
    </w:p>
    <w:p w:rsidR="000362FE" w:rsidRPr="001737FB" w:rsidRDefault="000362FE" w:rsidP="000362FE">
      <w:pPr>
        <w:ind w:right="-5"/>
      </w:pPr>
      <w:r w:rsidRPr="001737FB">
        <w:tab/>
        <w:t xml:space="preserve">4.4. </w:t>
      </w:r>
      <w:r w:rsidRPr="001737FB">
        <w:rPr>
          <w:b/>
        </w:rPr>
        <w:t>Не позднее 10 (десяти) рабочих дней</w:t>
      </w:r>
      <w:r w:rsidRPr="001737FB">
        <w:t xml:space="preserve"> после получения от Исполнителя документов, указанных в п. 4.3 Контракта, Заказчик рассматривает результаты и осуществляет приемку оказанных услуг по Контракту на предмет соответствия их объема, качества требованиям, изложенным в Техническом задании, и направляет Исполнителю подписанный экземпляр Акта </w:t>
      </w:r>
      <w:r w:rsidRPr="001737FB">
        <w:rPr>
          <w:bCs/>
        </w:rPr>
        <w:t>сдачи-приемки</w:t>
      </w:r>
      <w:r w:rsidRPr="001737FB">
        <w:t xml:space="preserve"> оказанных услуг, или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0362FE" w:rsidRPr="001737FB" w:rsidRDefault="000362FE" w:rsidP="000362FE">
      <w:pPr>
        <w:ind w:right="-5" w:firstLine="540"/>
      </w:pPr>
      <w:r w:rsidRPr="001737FB">
        <w:tab/>
        <w:t>4.5.  Для проверки соответствия качества оказанных Исполнителем услуг требованиям, установленным Техническим заданием, Заказчик вправе привлекать независимых экспертов.</w:t>
      </w:r>
    </w:p>
    <w:p w:rsidR="000362FE" w:rsidRPr="001737FB" w:rsidRDefault="000362FE" w:rsidP="000362FE">
      <w:pPr>
        <w:ind w:right="-5" w:firstLine="540"/>
      </w:pPr>
      <w:r w:rsidRPr="001737FB">
        <w:tab/>
        <w:t xml:space="preserve">4.6.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w:t>
      </w:r>
      <w:r w:rsidRPr="001737FB">
        <w:rPr>
          <w:b/>
        </w:rPr>
        <w:t>в течение 3 (трех) рабочих дней</w:t>
      </w:r>
      <w:r w:rsidRPr="001737FB">
        <w:t xml:space="preserve"> обязан представить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w:t>
      </w:r>
      <w:r w:rsidRPr="001737FB">
        <w:rPr>
          <w:bCs/>
        </w:rPr>
        <w:t>сдачи-приемки</w:t>
      </w:r>
      <w:r w:rsidRPr="001737FB">
        <w:t xml:space="preserve"> оказанных услуг </w:t>
      </w:r>
      <w:r w:rsidRPr="001737FB">
        <w:rPr>
          <w:b/>
        </w:rPr>
        <w:t>в 2 (двух) экземплярах</w:t>
      </w:r>
      <w:r w:rsidRPr="001737FB">
        <w:t xml:space="preserve"> для принятия Заказчиком оказанных услуг.</w:t>
      </w:r>
    </w:p>
    <w:p w:rsidR="000362FE" w:rsidRPr="001737FB" w:rsidRDefault="000362FE" w:rsidP="000362FE">
      <w:pPr>
        <w:ind w:right="-5" w:firstLine="540"/>
      </w:pPr>
      <w:r w:rsidRPr="001737FB">
        <w:tab/>
        <w:t xml:space="preserve">4.7.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w:t>
      </w:r>
      <w:r w:rsidRPr="001737FB">
        <w:rPr>
          <w:b/>
        </w:rPr>
        <w:t>2 (два) экземпляра</w:t>
      </w:r>
      <w:r w:rsidRPr="001737FB">
        <w:t xml:space="preserve"> Акта </w:t>
      </w:r>
      <w:r w:rsidRPr="001737FB">
        <w:rPr>
          <w:bCs/>
        </w:rPr>
        <w:t>сдачи-приемки</w:t>
      </w:r>
      <w:r w:rsidRPr="001737FB">
        <w:t xml:space="preserve"> оказанных услуг, один из которых направляет Исполнителю в порядке, предусмотренном в п. 4.4 Контракта.</w:t>
      </w:r>
    </w:p>
    <w:p w:rsidR="000362FE" w:rsidRPr="001737FB" w:rsidRDefault="000362FE" w:rsidP="000362FE">
      <w:pPr>
        <w:ind w:right="-5" w:firstLine="540"/>
      </w:pPr>
      <w:r w:rsidRPr="001737FB">
        <w:lastRenderedPageBreak/>
        <w:tab/>
        <w:t xml:space="preserve">4.8.  Подписанный Заказчиком и Исполнителем Акт </w:t>
      </w:r>
      <w:r w:rsidRPr="001737FB">
        <w:rPr>
          <w:bCs/>
        </w:rPr>
        <w:t>сдачи-приемки</w:t>
      </w:r>
      <w:r w:rsidRPr="001737FB">
        <w:t xml:space="preserve"> оказанных услуг является основанием для оплаты Исполнителю оказанных услуг.</w:t>
      </w:r>
    </w:p>
    <w:p w:rsidR="000362FE" w:rsidRPr="001737FB" w:rsidRDefault="000362FE" w:rsidP="000362FE">
      <w:pPr>
        <w:ind w:right="-5" w:firstLine="540"/>
        <w:rPr>
          <w:sz w:val="16"/>
          <w:szCs w:val="16"/>
        </w:rPr>
      </w:pPr>
    </w:p>
    <w:p w:rsidR="000362FE" w:rsidRPr="001737FB" w:rsidRDefault="000362FE" w:rsidP="000362FE">
      <w:pPr>
        <w:ind w:right="-5" w:firstLine="540"/>
        <w:jc w:val="center"/>
        <w:rPr>
          <w:b/>
        </w:rPr>
      </w:pPr>
      <w:r w:rsidRPr="001737FB">
        <w:rPr>
          <w:b/>
        </w:rPr>
        <w:t>Статья 5.  Права и обязанности Сторон</w:t>
      </w:r>
    </w:p>
    <w:p w:rsidR="000362FE" w:rsidRPr="001737FB" w:rsidRDefault="000362FE" w:rsidP="000362FE">
      <w:pPr>
        <w:ind w:right="-5" w:firstLine="540"/>
        <w:rPr>
          <w:i/>
        </w:rPr>
      </w:pPr>
      <w:r w:rsidRPr="001737FB">
        <w:tab/>
        <w:t>5.1. З</w:t>
      </w:r>
      <w:r w:rsidRPr="001737FB">
        <w:rPr>
          <w:i/>
        </w:rPr>
        <w:t>аказчик вправе:</w:t>
      </w:r>
    </w:p>
    <w:p w:rsidR="000362FE" w:rsidRPr="001737FB" w:rsidRDefault="000362FE" w:rsidP="000362FE">
      <w:pPr>
        <w:ind w:right="-5" w:firstLine="540"/>
      </w:pPr>
      <w:r w:rsidRPr="001737FB">
        <w:tab/>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362FE" w:rsidRPr="001737FB" w:rsidRDefault="000362FE" w:rsidP="000362FE">
      <w:pPr>
        <w:ind w:right="-5" w:firstLine="540"/>
      </w:pPr>
      <w:r w:rsidRPr="001737FB">
        <w:tab/>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w:t>
      </w:r>
    </w:p>
    <w:p w:rsidR="000362FE" w:rsidRPr="001737FB" w:rsidRDefault="000362FE" w:rsidP="000362FE">
      <w:pPr>
        <w:ind w:right="-5" w:firstLine="540"/>
      </w:pPr>
      <w:r w:rsidRPr="001737FB">
        <w:tab/>
        <w:t>5.1.3. Запрашивать у Исполнителя информацию о ходе и состоянии оказываемых услуг.</w:t>
      </w:r>
    </w:p>
    <w:p w:rsidR="000362FE" w:rsidRPr="001737FB" w:rsidRDefault="000362FE" w:rsidP="000362FE">
      <w:pPr>
        <w:ind w:right="-5" w:firstLine="540"/>
      </w:pPr>
      <w:r w:rsidRPr="001737FB">
        <w:tab/>
        <w:t>5.1.4.  Осуществлять контроль за объемом, порядком и сроками оказания услуг.</w:t>
      </w:r>
    </w:p>
    <w:p w:rsidR="000362FE" w:rsidRPr="001737FB" w:rsidRDefault="000362FE" w:rsidP="000362FE">
      <w:pPr>
        <w:ind w:right="-5" w:firstLine="540"/>
      </w:pPr>
      <w:r w:rsidRPr="001737FB">
        <w:tab/>
        <w:t>5.1.5. Ссылаться на недостатки оказания услуг, в том числе в части объема и стоимости этих услуг, по результатам проведенных уполномоченными контрольными органами проверок использования средств бюджета.</w:t>
      </w:r>
    </w:p>
    <w:p w:rsidR="000362FE" w:rsidRPr="001737FB" w:rsidRDefault="000362FE" w:rsidP="000362FE">
      <w:pPr>
        <w:ind w:right="-5" w:firstLine="540"/>
      </w:pPr>
      <w:r w:rsidRPr="001737FB">
        <w:tab/>
        <w:t>5.1.6. В удобной для него форме осуществлять проверки достоверности представления Исполнителем отчетных документов.</w:t>
      </w:r>
    </w:p>
    <w:p w:rsidR="000362FE" w:rsidRPr="001737FB" w:rsidRDefault="000362FE" w:rsidP="000362FE">
      <w:pPr>
        <w:ind w:right="-5" w:firstLine="540"/>
      </w:pPr>
      <w:r w:rsidRPr="001737FB">
        <w:tab/>
        <w:t>5.1.7. Полностью или частично отказаться от выполнения обязательств по Контракту с возмещением фактических затрат Исполнителя (в случае уменьшения Заказчику лимитов бюджетных обязательств по Контракту).</w:t>
      </w:r>
    </w:p>
    <w:p w:rsidR="000362FE" w:rsidRPr="001737FB" w:rsidRDefault="000362FE" w:rsidP="000362FE">
      <w:pPr>
        <w:autoSpaceDE w:val="0"/>
        <w:autoSpaceDN w:val="0"/>
        <w:adjustRightInd w:val="0"/>
        <w:ind w:firstLine="500"/>
      </w:pPr>
      <w:r w:rsidRPr="001737FB">
        <w:tab/>
        <w:t>5.1.8.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0362FE" w:rsidRPr="001737FB" w:rsidRDefault="000362FE" w:rsidP="000362FE">
      <w:pPr>
        <w:ind w:right="-5" w:firstLine="540"/>
        <w:rPr>
          <w:sz w:val="18"/>
          <w:szCs w:val="18"/>
        </w:rPr>
      </w:pPr>
      <w:r w:rsidRPr="001737FB">
        <w:tab/>
      </w:r>
    </w:p>
    <w:p w:rsidR="000362FE" w:rsidRPr="001737FB" w:rsidRDefault="000362FE" w:rsidP="000362FE">
      <w:pPr>
        <w:ind w:right="-5" w:firstLine="540"/>
        <w:rPr>
          <w:i/>
        </w:rPr>
      </w:pPr>
      <w:r w:rsidRPr="001737FB">
        <w:tab/>
        <w:t>5.2. З</w:t>
      </w:r>
      <w:r w:rsidRPr="001737FB">
        <w:rPr>
          <w:i/>
        </w:rPr>
        <w:t>аказчик обязан:</w:t>
      </w:r>
    </w:p>
    <w:p w:rsidR="000362FE" w:rsidRPr="001737FB" w:rsidRDefault="000362FE" w:rsidP="000362FE">
      <w:pPr>
        <w:ind w:right="-5" w:firstLine="540"/>
      </w:pPr>
      <w:r w:rsidRPr="001737FB">
        <w:tab/>
        <w:t xml:space="preserve">5.2.1. Сообщать в письменной форме Исполнителю о недостатках, обнаруженных в ходе оказания услуг, </w:t>
      </w:r>
      <w:r w:rsidRPr="001737FB">
        <w:rPr>
          <w:b/>
        </w:rPr>
        <w:t>в течение 2 (двух) рабочих дней</w:t>
      </w:r>
      <w:r w:rsidRPr="001737FB">
        <w:t xml:space="preserve"> после обнаружения таких недостатков.</w:t>
      </w:r>
    </w:p>
    <w:p w:rsidR="000362FE" w:rsidRPr="001737FB" w:rsidRDefault="000362FE" w:rsidP="000362FE">
      <w:pPr>
        <w:ind w:right="-5" w:firstLine="540"/>
      </w:pPr>
      <w:r w:rsidRPr="001737FB">
        <w:tab/>
        <w:t>5.2.2. Своевременно принять и оплатить надлежащим образом оказанные услуги в соответствии с Контрактом.</w:t>
      </w:r>
    </w:p>
    <w:p w:rsidR="000362FE" w:rsidRPr="001737FB" w:rsidRDefault="000362FE" w:rsidP="000362FE">
      <w:pPr>
        <w:ind w:right="-5" w:firstLine="540"/>
      </w:pPr>
      <w:r w:rsidRPr="001737FB">
        <w:t>5.2.3. При получении от Исполнителя уведомления о приостановлении оказания услуг в случае, указанном в п. 5.4.4 Контракта,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Контракту.</w:t>
      </w:r>
    </w:p>
    <w:p w:rsidR="000362FE" w:rsidRPr="001737FB" w:rsidRDefault="000362FE" w:rsidP="000362FE">
      <w:pPr>
        <w:autoSpaceDE w:val="0"/>
        <w:autoSpaceDN w:val="0"/>
        <w:adjustRightInd w:val="0"/>
        <w:ind w:firstLine="540"/>
        <w:outlineLvl w:val="1"/>
      </w:pPr>
      <w:r w:rsidRPr="001737FB">
        <w:tab/>
        <w:t xml:space="preserve">5.2.4. Не позднее 30 дней с момента возникновения права требования оплаты неустойки от Исполнителя направить Исполнителю претензионное письмо с требованием оплаты </w:t>
      </w:r>
      <w:r w:rsidRPr="001737FB">
        <w:rPr>
          <w:b/>
        </w:rPr>
        <w:t>в течение 30 дней</w:t>
      </w:r>
      <w:r w:rsidRPr="001737FB">
        <w:t xml:space="preserve"> с даты получения претензионного письма неустойки, рассчитанной в соответствии с положениями законодательства и условиями Контракта.</w:t>
      </w:r>
    </w:p>
    <w:p w:rsidR="000362FE" w:rsidRPr="001737FB" w:rsidRDefault="000362FE" w:rsidP="000362FE">
      <w:pPr>
        <w:autoSpaceDE w:val="0"/>
        <w:autoSpaceDN w:val="0"/>
        <w:adjustRightInd w:val="0"/>
        <w:ind w:firstLine="540"/>
        <w:outlineLvl w:val="1"/>
      </w:pPr>
      <w:r w:rsidRPr="001737FB">
        <w:tab/>
        <w:t xml:space="preserve">5.2.5. При неоплате Исполнителем неустойки </w:t>
      </w:r>
      <w:r w:rsidRPr="001737FB">
        <w:rPr>
          <w:b/>
        </w:rPr>
        <w:t xml:space="preserve">в течение 10 дней </w:t>
      </w:r>
      <w:r w:rsidRPr="001737FB">
        <w:t>с даты истечения срока для оплаты неустойки, указанного в претензионном письме, направить в суд исковое заявление с требованием оплаты неустойки, рассчитанной в соответствии с положениями законодательства и условиями Контракта.</w:t>
      </w:r>
    </w:p>
    <w:p w:rsidR="000362FE" w:rsidRPr="001737FB" w:rsidRDefault="000362FE" w:rsidP="000362FE">
      <w:pPr>
        <w:autoSpaceDE w:val="0"/>
        <w:autoSpaceDN w:val="0"/>
        <w:adjustRightInd w:val="0"/>
        <w:ind w:firstLine="540"/>
        <w:outlineLvl w:val="1"/>
      </w:pPr>
      <w:r w:rsidRPr="001737FB">
        <w:tab/>
        <w:t>5.2.6. В течение 40 дней с даты фактического исполнения обязательства Исполнителем принять необходимые меры по взысканию неустойки за весь период просрочки исполнения обязательства, предусмотренного Контрактом, а именно потребовать оплаты неустойки, рассчитанной в соответствии с положениями законодательства и условиями Контракта за весь период просрочки исполнения, и в случае неоплаты Исполнителем неустойки в течение указанного срока направить в суд исковое заявление с соответствующими требованиями.</w:t>
      </w:r>
    </w:p>
    <w:p w:rsidR="000362FE" w:rsidRPr="001737FB" w:rsidRDefault="000362FE" w:rsidP="000362FE">
      <w:pPr>
        <w:autoSpaceDE w:val="0"/>
        <w:autoSpaceDN w:val="0"/>
        <w:adjustRightInd w:val="0"/>
        <w:ind w:firstLine="540"/>
        <w:outlineLvl w:val="1"/>
      </w:pPr>
      <w:r w:rsidRPr="001737FB">
        <w:tab/>
        <w:t>5.2.7.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w:t>
      </w:r>
    </w:p>
    <w:p w:rsidR="000362FE" w:rsidRPr="001737FB" w:rsidRDefault="000362FE" w:rsidP="000362FE">
      <w:pPr>
        <w:autoSpaceDE w:val="0"/>
        <w:autoSpaceDN w:val="0"/>
        <w:adjustRightInd w:val="0"/>
        <w:ind w:firstLine="540"/>
        <w:outlineLvl w:val="1"/>
      </w:pPr>
      <w:r w:rsidRPr="001737FB">
        <w:lastRenderedPageBreak/>
        <w:tab/>
        <w:t>5.2.8. Не допускать расторжения Контракта по соглашению сторон, если на дату подписания соглашения имелись основания требовать от Исполнителя оплаты неустойки за неисполнение или ненадлежащее исполнение обязательств, предусмотренных Контрактом, и Исполнителем такая неустойка не оплачена.</w:t>
      </w:r>
    </w:p>
    <w:p w:rsidR="000362FE" w:rsidRPr="001737FB" w:rsidRDefault="000362FE" w:rsidP="000362FE">
      <w:pPr>
        <w:autoSpaceDE w:val="0"/>
        <w:autoSpaceDN w:val="0"/>
        <w:adjustRightInd w:val="0"/>
        <w:ind w:firstLine="540"/>
        <w:outlineLvl w:val="1"/>
      </w:pPr>
      <w:r w:rsidRPr="001737FB">
        <w:tab/>
        <w:t>5.2.9. В случае если окончание срока действия Контракта повлекло прекращение обязательств Сторон по Контракту, но при этом имеются основания требовать от Исполнителя оплаты неустойки за неисполнение или ненадлежащее исполнение обязательств по Контракту:</w:t>
      </w:r>
    </w:p>
    <w:p w:rsidR="000362FE" w:rsidRPr="001737FB" w:rsidRDefault="000362FE" w:rsidP="000362FE">
      <w:pPr>
        <w:autoSpaceDE w:val="0"/>
        <w:autoSpaceDN w:val="0"/>
        <w:adjustRightInd w:val="0"/>
        <w:ind w:firstLine="540"/>
        <w:outlineLvl w:val="1"/>
      </w:pPr>
      <w:r w:rsidRPr="001737FB">
        <w:t xml:space="preserve">5.2.9.1. </w:t>
      </w:r>
      <w:r w:rsidRPr="001737FB">
        <w:rPr>
          <w:b/>
        </w:rPr>
        <w:t xml:space="preserve">В течение 10 дней </w:t>
      </w:r>
      <w:r w:rsidRPr="001737FB">
        <w:t xml:space="preserve">с даты окончания срока действия Контракта направить Исполнителю претензионное письмо с требованием оплаты </w:t>
      </w:r>
      <w:r w:rsidRPr="001737FB">
        <w:rPr>
          <w:b/>
        </w:rPr>
        <w:t>в течение 30 дней</w:t>
      </w:r>
      <w:r w:rsidRPr="001737FB">
        <w:t xml:space="preserve"> с даты получения претензионного письма неустойки, рассчитанной в соответствии с требованиями законодательства и условиями Контракта за весь период просрочки исполнения.</w:t>
      </w:r>
    </w:p>
    <w:p w:rsidR="000362FE" w:rsidRPr="001737FB" w:rsidRDefault="000362FE" w:rsidP="000362FE">
      <w:pPr>
        <w:autoSpaceDE w:val="0"/>
        <w:autoSpaceDN w:val="0"/>
        <w:adjustRightInd w:val="0"/>
        <w:ind w:firstLine="540"/>
        <w:outlineLvl w:val="1"/>
      </w:pPr>
      <w:r w:rsidRPr="001737FB">
        <w:t xml:space="preserve">5.2.9.2. При неоплате в установленный срок Исполнителем неустойки, </w:t>
      </w:r>
      <w:r w:rsidRPr="001737FB">
        <w:rPr>
          <w:b/>
        </w:rPr>
        <w:t>не позднее 10 дней</w:t>
      </w:r>
      <w:r w:rsidRPr="001737FB">
        <w:t xml:space="preserve"> с даты истечения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 за весь период просрочки исполнения.</w:t>
      </w:r>
    </w:p>
    <w:p w:rsidR="000362FE" w:rsidRPr="001737FB" w:rsidRDefault="000362FE" w:rsidP="000362FE">
      <w:pPr>
        <w:ind w:right="-5" w:firstLine="540"/>
      </w:pPr>
      <w:r w:rsidRPr="001737FB">
        <w:rPr>
          <w:bCs/>
          <w:snapToGrid w:val="0"/>
        </w:rPr>
        <w:tab/>
        <w:t xml:space="preserve">5.2.10. </w:t>
      </w:r>
      <w:r w:rsidRPr="001737FB">
        <w:t xml:space="preserve">При обнаружении уполномоченными контрольными органами несоответствия объема и стоимости в оказанных  Исполнителем услуг Техническому заданию и  Акту </w:t>
      </w:r>
      <w:r w:rsidRPr="001737FB">
        <w:rPr>
          <w:bCs/>
        </w:rPr>
        <w:t xml:space="preserve">сдачи-приемки </w:t>
      </w:r>
      <w:r w:rsidRPr="001737FB">
        <w:t>оказанных услуг, вызвать полномочных представителей Исполнителя для представления разъяснений в отношении оказанных услуг.</w:t>
      </w:r>
    </w:p>
    <w:p w:rsidR="000362FE" w:rsidRPr="001737FB" w:rsidRDefault="000362FE" w:rsidP="000362FE">
      <w:pPr>
        <w:ind w:right="-5" w:firstLine="540"/>
        <w:rPr>
          <w:i/>
        </w:rPr>
      </w:pPr>
      <w:r w:rsidRPr="001737FB">
        <w:tab/>
        <w:t>5.3. </w:t>
      </w:r>
      <w:r w:rsidRPr="001737FB">
        <w:rPr>
          <w:i/>
        </w:rPr>
        <w:t>Исполнитель вправе:</w:t>
      </w:r>
    </w:p>
    <w:p w:rsidR="000362FE" w:rsidRPr="001737FB" w:rsidRDefault="000362FE" w:rsidP="000362FE">
      <w:pPr>
        <w:ind w:right="-5" w:firstLine="540"/>
      </w:pPr>
      <w:r w:rsidRPr="001737FB">
        <w:tab/>
        <w:t xml:space="preserve">5.3.1. Требовать своевременного подписания Заказчиком Акта </w:t>
      </w:r>
      <w:r w:rsidRPr="001737FB">
        <w:rPr>
          <w:bCs/>
        </w:rPr>
        <w:t xml:space="preserve">сдачи-приемки </w:t>
      </w:r>
      <w:r w:rsidRPr="001737FB">
        <w:t>оказанных услуг по Контракту на основании представленных Исполнителем отчетных документов и при условии истечения срока, указанного в п. 4.4 Контракта.</w:t>
      </w:r>
    </w:p>
    <w:p w:rsidR="000362FE" w:rsidRPr="001737FB" w:rsidRDefault="000362FE" w:rsidP="000362FE">
      <w:pPr>
        <w:ind w:right="-5" w:firstLine="540"/>
      </w:pPr>
      <w:r w:rsidRPr="001737FB">
        <w:tab/>
        <w:t>5.3.2. Требовать своевременной оплаты оказанных услуг в соответствии с п. 2.6 Контракта.</w:t>
      </w:r>
    </w:p>
    <w:p w:rsidR="000362FE" w:rsidRPr="001737FB" w:rsidRDefault="000362FE" w:rsidP="000362FE">
      <w:pPr>
        <w:autoSpaceDE w:val="0"/>
        <w:autoSpaceDN w:val="0"/>
        <w:adjustRightInd w:val="0"/>
        <w:ind w:firstLine="540"/>
        <w:outlineLvl w:val="1"/>
      </w:pPr>
      <w:r w:rsidRPr="001737FB">
        <w:tab/>
        <w:t>5.3.3. Привлечь к исполнению своих обязательств по Контракту других лиц – соисполнителей (юридических и физических лиц), обладающих специальными знаниями, навыками, квалификацией,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0362FE" w:rsidRPr="001737FB" w:rsidRDefault="000362FE" w:rsidP="000362FE">
      <w:pPr>
        <w:autoSpaceDE w:val="0"/>
        <w:autoSpaceDN w:val="0"/>
        <w:adjustRightInd w:val="0"/>
        <w:ind w:firstLine="540"/>
        <w:outlineLvl w:val="1"/>
      </w:pPr>
      <w:r w:rsidRPr="001737FB">
        <w:t>Привлечение соисполнителей не влечет изменение Цены Контракта и/или объемов услуг по Контракту.</w:t>
      </w:r>
    </w:p>
    <w:p w:rsidR="000362FE" w:rsidRPr="001737FB" w:rsidRDefault="000362FE" w:rsidP="000362FE">
      <w:pPr>
        <w:ind w:right="-5" w:firstLine="540"/>
      </w:pPr>
      <w:r w:rsidRPr="001737FB">
        <w:tab/>
        <w:t>5.3.4. Запрашивать у Заказчика разъяснения и уточнения относительно оказания услуг в рамках Контракта.</w:t>
      </w:r>
    </w:p>
    <w:p w:rsidR="000362FE" w:rsidRPr="001737FB" w:rsidRDefault="000362FE" w:rsidP="000362FE">
      <w:pPr>
        <w:ind w:right="-5" w:firstLine="540"/>
      </w:pPr>
      <w:r w:rsidRPr="001737FB">
        <w:tab/>
        <w:t>5.3.5. Получать от Заказчика содействие при выполнении работ и оказании услуг в соответствии с условиями Контракта.</w:t>
      </w:r>
    </w:p>
    <w:p w:rsidR="000362FE" w:rsidRPr="001737FB" w:rsidRDefault="000362FE" w:rsidP="000362FE">
      <w:pPr>
        <w:ind w:right="-5" w:firstLine="540"/>
      </w:pPr>
      <w:r w:rsidRPr="001737FB">
        <w:tab/>
        <w:t>5.3.6. Досрочно исполнить обязательства по Контракту.</w:t>
      </w:r>
    </w:p>
    <w:p w:rsidR="000362FE" w:rsidRPr="001737FB" w:rsidRDefault="000362FE" w:rsidP="000362FE">
      <w:pPr>
        <w:ind w:right="-5" w:firstLine="540"/>
        <w:rPr>
          <w:sz w:val="16"/>
          <w:szCs w:val="16"/>
        </w:rPr>
      </w:pPr>
      <w:r w:rsidRPr="001737FB">
        <w:tab/>
      </w:r>
    </w:p>
    <w:p w:rsidR="000362FE" w:rsidRPr="001737FB" w:rsidRDefault="000362FE" w:rsidP="000362FE">
      <w:pPr>
        <w:ind w:right="-5" w:firstLine="540"/>
      </w:pPr>
      <w:r w:rsidRPr="001737FB">
        <w:tab/>
        <w:t xml:space="preserve">5.4. </w:t>
      </w:r>
      <w:r w:rsidRPr="001737FB">
        <w:rPr>
          <w:i/>
        </w:rPr>
        <w:t>Исполнитель обязан:</w:t>
      </w:r>
    </w:p>
    <w:p w:rsidR="000362FE" w:rsidRPr="001737FB" w:rsidRDefault="000362FE" w:rsidP="000362FE">
      <w:pPr>
        <w:ind w:right="-16" w:firstLine="540"/>
      </w:pPr>
      <w:r w:rsidRPr="001737FB">
        <w:tab/>
        <w:t>5.4.1. Своевременно и надлежащим образом оказать услуги и представить Заказчику отчетную документацию по итогам исполнения Контракта.</w:t>
      </w:r>
    </w:p>
    <w:p w:rsidR="000362FE" w:rsidRPr="001737FB" w:rsidRDefault="000362FE" w:rsidP="000362FE">
      <w:pPr>
        <w:ind w:right="-5" w:firstLine="540"/>
      </w:pPr>
      <w:r w:rsidRPr="001737FB">
        <w:tab/>
        <w:t>5.4.2.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362FE" w:rsidRPr="001737FB" w:rsidRDefault="000362FE" w:rsidP="000362FE">
      <w:pPr>
        <w:ind w:right="-5" w:firstLine="540"/>
      </w:pPr>
      <w:r w:rsidRPr="001737FB">
        <w:tab/>
        <w:t>5.4.3. Обеспечить устранение недостатков и дефектов, выявленных при сдаче-приемке услуг, своими силами и  за свой счет.</w:t>
      </w:r>
    </w:p>
    <w:p w:rsidR="000362FE" w:rsidRPr="001737FB" w:rsidRDefault="000362FE" w:rsidP="000362FE">
      <w:pPr>
        <w:ind w:right="-5" w:firstLine="540"/>
      </w:pPr>
      <w:r w:rsidRPr="001737FB">
        <w:tab/>
        <w:t xml:space="preserve">5.4.4.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Контрактом срок, и сообщить об этом </w:t>
      </w:r>
      <w:r w:rsidR="00DB656D" w:rsidRPr="001737FB">
        <w:t>З</w:t>
      </w:r>
      <w:r w:rsidRPr="001737FB">
        <w:t xml:space="preserve">аказчику </w:t>
      </w:r>
      <w:r w:rsidRPr="001737FB">
        <w:rPr>
          <w:b/>
        </w:rPr>
        <w:t>в течение 3 (трех) дней</w:t>
      </w:r>
      <w:r w:rsidRPr="001737FB">
        <w:t xml:space="preserve"> после приостановления оказания услуг.</w:t>
      </w:r>
    </w:p>
    <w:p w:rsidR="000362FE" w:rsidRPr="001737FB" w:rsidRDefault="000362FE" w:rsidP="000362FE">
      <w:pPr>
        <w:ind w:right="-5" w:firstLine="540"/>
        <w:rPr>
          <w:bCs/>
          <w:snapToGrid w:val="0"/>
        </w:rPr>
      </w:pPr>
      <w:r w:rsidRPr="001737FB">
        <w:lastRenderedPageBreak/>
        <w:tab/>
        <w:t>5.4.5. П</w:t>
      </w:r>
      <w:r w:rsidRPr="001737FB">
        <w:rPr>
          <w:bCs/>
          <w:snapToGrid w:val="0"/>
        </w:rPr>
        <w:t xml:space="preserve">редставить </w:t>
      </w:r>
      <w:r w:rsidR="00DB656D" w:rsidRPr="001737FB">
        <w:rPr>
          <w:bCs/>
          <w:snapToGrid w:val="0"/>
        </w:rPr>
        <w:t>З</w:t>
      </w:r>
      <w:r w:rsidRPr="001737FB">
        <w:rPr>
          <w:bCs/>
          <w:snapToGrid w:val="0"/>
        </w:rPr>
        <w:t xml:space="preserve">аказчику сведения об изменении своего фактического местонахождения в срок </w:t>
      </w:r>
      <w:r w:rsidRPr="001737FB">
        <w:rPr>
          <w:b/>
          <w:bCs/>
          <w:snapToGrid w:val="0"/>
        </w:rPr>
        <w:t>не позднее 5 (пяти) дней</w:t>
      </w:r>
      <w:r w:rsidRPr="001737FB">
        <w:rPr>
          <w:bCs/>
          <w:snapToGrid w:val="0"/>
        </w:rPr>
        <w:t xml:space="preserve">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ст.12 Контракта.</w:t>
      </w:r>
    </w:p>
    <w:p w:rsidR="000362FE" w:rsidRPr="001737FB" w:rsidRDefault="000362FE" w:rsidP="000362FE">
      <w:pPr>
        <w:ind w:right="-5" w:firstLine="540"/>
      </w:pPr>
      <w:r w:rsidRPr="001737FB">
        <w:tab/>
        <w:t>5.4.6. Исполнять иные обязательства, предусмотренные действующим законодательством и Контрактом.</w:t>
      </w:r>
    </w:p>
    <w:p w:rsidR="000362FE" w:rsidRPr="001737FB" w:rsidRDefault="000362FE" w:rsidP="000362FE">
      <w:pPr>
        <w:ind w:right="-5" w:firstLine="540"/>
      </w:pPr>
      <w:r w:rsidRPr="001737FB">
        <w:tab/>
        <w:t xml:space="preserve">5.4.7. Представить по запросу </w:t>
      </w:r>
      <w:r w:rsidR="00DB656D" w:rsidRPr="001737FB">
        <w:t>З</w:t>
      </w:r>
      <w:r w:rsidRPr="001737FB">
        <w:t>аказчика в сроки, указанные в таком запросе, информацию о ходе исполнения обязательств по Контракту.</w:t>
      </w:r>
    </w:p>
    <w:p w:rsidR="000362FE" w:rsidRPr="001737FB" w:rsidRDefault="000362FE" w:rsidP="000362FE">
      <w:pPr>
        <w:ind w:right="-5" w:firstLine="540"/>
      </w:pPr>
      <w:r w:rsidRPr="001737FB">
        <w:tab/>
        <w:t>5.4.8. Не допускать заключения договоров субподрядными организациями с другими подрядчиками.</w:t>
      </w:r>
    </w:p>
    <w:p w:rsidR="000362FE" w:rsidRPr="001737FB" w:rsidRDefault="000362FE" w:rsidP="000362FE">
      <w:pPr>
        <w:ind w:right="-5" w:firstLine="540"/>
      </w:pPr>
      <w:r w:rsidRPr="001737FB">
        <w:tab/>
        <w:t>5.5. Исполнитель гарантирует, что на момент заключения Контракта:</w:t>
      </w:r>
    </w:p>
    <w:p w:rsidR="000362FE" w:rsidRPr="001737FB" w:rsidRDefault="000362FE" w:rsidP="000362FE">
      <w:pPr>
        <w:tabs>
          <w:tab w:val="left" w:pos="420"/>
        </w:tabs>
        <w:ind w:firstLine="500"/>
      </w:pPr>
      <w:r w:rsidRPr="001737FB">
        <w:tab/>
        <w:t>5.5.1.В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по данным бухгалтерской отчетности за последний завершенный отчетный период.</w:t>
      </w:r>
    </w:p>
    <w:p w:rsidR="000362FE" w:rsidRPr="001737FB" w:rsidRDefault="000362FE" w:rsidP="000362FE">
      <w:pPr>
        <w:tabs>
          <w:tab w:val="left" w:pos="420"/>
        </w:tabs>
        <w:ind w:firstLine="500"/>
      </w:pPr>
      <w:r w:rsidRPr="001737FB">
        <w:tab/>
        <w:t>5.5.2. Не обременен обязательствами имущественного характера, способными помешать исполнению обязательств по Контракту.</w:t>
      </w:r>
    </w:p>
    <w:p w:rsidR="000362FE" w:rsidRPr="001737FB" w:rsidRDefault="000362FE" w:rsidP="000362FE">
      <w:pPr>
        <w:autoSpaceDE w:val="0"/>
        <w:autoSpaceDN w:val="0"/>
        <w:adjustRightInd w:val="0"/>
        <w:ind w:firstLine="500"/>
      </w:pPr>
      <w:r w:rsidRPr="001737FB">
        <w:tab/>
        <w:t>5.5.3. За последние два года не нарушал договорных обязательств и не причинял ущерба (либо погасил причиненный ущерб) по аналогичным контрактам.</w:t>
      </w:r>
    </w:p>
    <w:p w:rsidR="000362FE" w:rsidRPr="001737FB" w:rsidRDefault="000362FE" w:rsidP="000362FE">
      <w:pPr>
        <w:autoSpaceDE w:val="0"/>
        <w:autoSpaceDN w:val="0"/>
        <w:adjustRightInd w:val="0"/>
        <w:ind w:firstLine="500"/>
      </w:pPr>
      <w:r w:rsidRPr="001737FB">
        <w:tab/>
        <w:t>5.6. Исполнитель гарантирует качество оказания услуг в соответствии с требованиями, указанными в п. 5.4.2 Контракта и Техническом задании.</w:t>
      </w:r>
    </w:p>
    <w:p w:rsidR="000362FE" w:rsidRPr="001737FB" w:rsidRDefault="000362FE" w:rsidP="000362FE">
      <w:pPr>
        <w:widowControl w:val="0"/>
        <w:ind w:right="-6" w:firstLine="539"/>
        <w:rPr>
          <w:sz w:val="16"/>
          <w:szCs w:val="16"/>
        </w:rPr>
      </w:pPr>
    </w:p>
    <w:p w:rsidR="000362FE" w:rsidRPr="001737FB" w:rsidRDefault="000362FE" w:rsidP="000362FE">
      <w:pPr>
        <w:ind w:right="-5" w:firstLine="540"/>
        <w:jc w:val="center"/>
        <w:rPr>
          <w:b/>
        </w:rPr>
      </w:pPr>
      <w:r w:rsidRPr="001737FB">
        <w:rPr>
          <w:b/>
        </w:rPr>
        <w:t>Статья 6. Ответственность Сторон</w:t>
      </w:r>
    </w:p>
    <w:p w:rsidR="000362FE" w:rsidRPr="001737FB" w:rsidRDefault="000362FE" w:rsidP="000362FE">
      <w:pPr>
        <w:ind w:firstLine="500"/>
      </w:pPr>
      <w:r w:rsidRPr="001737FB">
        <w:rPr>
          <w:snapToGrid w:val="0"/>
        </w:rPr>
        <w:tab/>
        <w:t xml:space="preserve">6.1. </w:t>
      </w:r>
      <w:r w:rsidRPr="001737FB">
        <w:t xml:space="preserve">За неисполнение или ненадлежащее исполнение своих обязательств, установленных Контрактом, </w:t>
      </w:r>
      <w:r w:rsidR="00DB656D" w:rsidRPr="001737FB">
        <w:t>З</w:t>
      </w:r>
      <w:r w:rsidRPr="001737FB">
        <w:t>аказчик несет ответственность в соответствии с действующим законодательством Российской Федерации.</w:t>
      </w:r>
    </w:p>
    <w:p w:rsidR="000362FE" w:rsidRPr="001737FB" w:rsidRDefault="000362FE" w:rsidP="000362FE">
      <w:pPr>
        <w:ind w:firstLine="500"/>
      </w:pPr>
      <w:r w:rsidRPr="001737FB">
        <w:rPr>
          <w:snapToGrid w:val="0"/>
        </w:rPr>
        <w:tab/>
        <w:t xml:space="preserve">6.2. </w:t>
      </w:r>
      <w:r w:rsidRPr="001737FB">
        <w:t xml:space="preserve">В случае просрочки исполнения </w:t>
      </w:r>
      <w:r w:rsidR="00DB656D" w:rsidRPr="001737FB">
        <w:t>З</w:t>
      </w:r>
      <w:r w:rsidRPr="001737FB">
        <w:t xml:space="preserve">аказчиком обязательств по оплате Цены Контракта Исполнитель вправе потребовать от </w:t>
      </w:r>
      <w:r w:rsidR="00DB656D" w:rsidRPr="001737FB">
        <w:t>З</w:t>
      </w:r>
      <w:r w:rsidRPr="001737FB">
        <w:t xml:space="preserve">аказчика уплату неустойки. Неустойка начисляется за каждый день просрочки исполнения обязательства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w:t>
      </w:r>
      <w:r w:rsidRPr="001737FB">
        <w:rPr>
          <w:b/>
        </w:rPr>
        <w:t>в размере одной трехсотой действующей на день уплаты неустойки ставки рефинансирования Центрального банка Российской Федерации</w:t>
      </w:r>
      <w:r w:rsidRPr="001737FB">
        <w:t xml:space="preserve"> от Цены Контракта. </w:t>
      </w:r>
    </w:p>
    <w:p w:rsidR="000362FE" w:rsidRPr="001737FB" w:rsidRDefault="000362FE" w:rsidP="000362FE">
      <w:pPr>
        <w:autoSpaceDE w:val="0"/>
        <w:autoSpaceDN w:val="0"/>
        <w:adjustRightInd w:val="0"/>
        <w:ind w:firstLine="540"/>
        <w:outlineLvl w:val="1"/>
      </w:pPr>
      <w:r w:rsidRPr="001737FB">
        <w:rPr>
          <w:snapToGrid w:val="0"/>
        </w:rPr>
        <w:tab/>
        <w:t>6.3</w:t>
      </w:r>
      <w:r w:rsidRPr="001737FB">
        <w:t xml:space="preserve">. В случае просрочки исполнения Исполнителем своих обязательств по выполнению того или иного этапа оказания услуг в сроки, установленные Календарным  планом на срок до 10 дней Исполнитель обязан в течение </w:t>
      </w:r>
      <w:r w:rsidRPr="001737FB">
        <w:rPr>
          <w:b/>
        </w:rPr>
        <w:t>5 (пяти) банковских дней</w:t>
      </w:r>
      <w:r w:rsidRPr="001737FB">
        <w:t xml:space="preserve"> после получения от </w:t>
      </w:r>
      <w:r w:rsidR="00DB656D" w:rsidRPr="001737FB">
        <w:t>З</w:t>
      </w:r>
      <w:r w:rsidRPr="001737FB">
        <w:t xml:space="preserve">аказчика соответствующего уведомления уплатить </w:t>
      </w:r>
      <w:r w:rsidR="00DB656D" w:rsidRPr="001737FB">
        <w:t>З</w:t>
      </w:r>
      <w:r w:rsidRPr="001737FB">
        <w:t xml:space="preserve">аказчику неустойку в размере </w:t>
      </w:r>
      <w:r w:rsidRPr="001737FB">
        <w:rPr>
          <w:b/>
        </w:rPr>
        <w:t>2 (двух) процентов</w:t>
      </w:r>
      <w:r w:rsidRPr="001737FB">
        <w:t xml:space="preserve"> от стоимости услуг, подлежащих оказанию на соответствующем этапе, установленном Календарным планом, за каждый день просрочки исполнения обязательств по выполнению соответствующего этапа оказания услуг, начиная со дня, следующего после истечения установленного Календарным планом срока исполнения обязательств по выполнению соответствующего этапа оказания услуг.</w:t>
      </w:r>
    </w:p>
    <w:p w:rsidR="000362FE" w:rsidRPr="001737FB" w:rsidRDefault="000362FE" w:rsidP="000362FE">
      <w:pPr>
        <w:autoSpaceDE w:val="0"/>
        <w:autoSpaceDN w:val="0"/>
        <w:adjustRightInd w:val="0"/>
        <w:ind w:firstLine="540"/>
        <w:outlineLvl w:val="1"/>
      </w:pPr>
      <w:r w:rsidRPr="001737FB">
        <w:t xml:space="preserve">В случае просрочки исполнения Исполнителем обязательств на срок более </w:t>
      </w:r>
      <w:r w:rsidRPr="001737FB">
        <w:rPr>
          <w:b/>
        </w:rPr>
        <w:t>10 дней размер</w:t>
      </w:r>
      <w:r w:rsidRPr="001737FB">
        <w:t xml:space="preserve"> неустойки увеличивается </w:t>
      </w:r>
      <w:r w:rsidRPr="001737FB">
        <w:rPr>
          <w:b/>
        </w:rPr>
        <w:t>до 4 (четырех) процентов</w:t>
      </w:r>
      <w:r w:rsidRPr="001737FB">
        <w:t xml:space="preserve"> от стоимости услуг, подлежащих оказанию на соответствующем этапе, установленном Календарным  планом, за каждый день просрочки.</w:t>
      </w:r>
    </w:p>
    <w:p w:rsidR="000362FE" w:rsidRPr="001737FB" w:rsidRDefault="000362FE" w:rsidP="000362FE">
      <w:pPr>
        <w:autoSpaceDE w:val="0"/>
        <w:autoSpaceDN w:val="0"/>
        <w:adjustRightInd w:val="0"/>
        <w:ind w:firstLine="540"/>
        <w:outlineLvl w:val="1"/>
      </w:pPr>
      <w:r w:rsidRPr="001737FB">
        <w:t xml:space="preserve">6.4. В случае нарушения своих обязательств по оказанию услуг в объеме, предусмотренном Календарным планом, Исполнитель обязан в течение </w:t>
      </w:r>
      <w:r w:rsidRPr="001737FB">
        <w:rPr>
          <w:b/>
        </w:rPr>
        <w:t xml:space="preserve">5 (пяти) банковских дней </w:t>
      </w:r>
      <w:r w:rsidRPr="001737FB">
        <w:t xml:space="preserve">после получения от </w:t>
      </w:r>
      <w:r w:rsidR="00DB656D" w:rsidRPr="001737FB">
        <w:t>З</w:t>
      </w:r>
      <w:r w:rsidRPr="001737FB">
        <w:t xml:space="preserve">аказчика соответствующего уведомления уплатить </w:t>
      </w:r>
      <w:r w:rsidR="00DB656D" w:rsidRPr="001737FB">
        <w:t>З</w:t>
      </w:r>
      <w:r w:rsidRPr="001737FB">
        <w:t xml:space="preserve">аказчику неустойку в размере </w:t>
      </w:r>
      <w:r w:rsidRPr="001737FB">
        <w:rPr>
          <w:b/>
        </w:rPr>
        <w:t>2 (двух) процентов</w:t>
      </w:r>
      <w:r w:rsidRPr="001737FB">
        <w:t xml:space="preserve"> от стоимости услуг, подлежащих оказанию на соответствующем этапе оказания услуг, </w:t>
      </w:r>
      <w:r w:rsidRPr="001737FB">
        <w:lastRenderedPageBreak/>
        <w:t xml:space="preserve">предусмотренном Календарным планом, на котором услуги были оказаны ненадлежащим образом, за каждый день просрочки с момента направления </w:t>
      </w:r>
      <w:r w:rsidR="00DB656D" w:rsidRPr="001737FB">
        <w:t xml:space="preserve">Заказчиком </w:t>
      </w:r>
      <w:r w:rsidRPr="001737FB">
        <w:t>Исполнителю уведомления о ненадлежащем исполнении Исполнителем обязательств по оказанию услуг на соответствующем этапе, предусмотренном Календарным планом.</w:t>
      </w:r>
    </w:p>
    <w:p w:rsidR="000362FE" w:rsidRPr="001737FB" w:rsidRDefault="000362FE" w:rsidP="000362FE">
      <w:pPr>
        <w:autoSpaceDE w:val="0"/>
        <w:autoSpaceDN w:val="0"/>
        <w:adjustRightInd w:val="0"/>
        <w:ind w:firstLine="540"/>
        <w:outlineLvl w:val="1"/>
      </w:pPr>
      <w:r w:rsidRPr="001737FB">
        <w:t>В случае неисполнения Исполнителем обязательств по оказанию услуг на соответствующем этапе, предусмотренном Календарным  планом, в надлежащем объеме в течение</w:t>
      </w:r>
      <w:r w:rsidRPr="001737FB">
        <w:rPr>
          <w:b/>
        </w:rPr>
        <w:t xml:space="preserve"> 10 дней </w:t>
      </w:r>
      <w:r w:rsidRPr="001737FB">
        <w:t xml:space="preserve">размер неустойки увеличивается </w:t>
      </w:r>
      <w:r w:rsidRPr="001737FB">
        <w:rPr>
          <w:b/>
        </w:rPr>
        <w:t>до 4 (четырех) процентов</w:t>
      </w:r>
      <w:r w:rsidRPr="001737FB">
        <w:t xml:space="preserve"> от стоимости услуг, подлежащих оказанию на соответствующем этапе оказания услуг, предусмотренном Календарным планом, на котором услуги были оказаны ненадлежащим образом, за каждый день просрочки до момента исполнения обязательств Исполнителем по оказанию услуг на соответствующем этапе, предусмотренном Календарным планом, в надлежащем объеме.</w:t>
      </w:r>
    </w:p>
    <w:p w:rsidR="000362FE" w:rsidRPr="001737FB" w:rsidRDefault="000362FE" w:rsidP="000362FE">
      <w:pPr>
        <w:autoSpaceDE w:val="0"/>
        <w:autoSpaceDN w:val="0"/>
        <w:adjustRightInd w:val="0"/>
        <w:ind w:firstLine="540"/>
        <w:outlineLvl w:val="1"/>
      </w:pPr>
      <w:r w:rsidRPr="001737FB">
        <w:rPr>
          <w:sz w:val="26"/>
          <w:szCs w:val="26"/>
        </w:rPr>
        <w:tab/>
      </w:r>
      <w:r w:rsidRPr="001737FB">
        <w:t xml:space="preserve">6.5. В случае оказания услуг ненадлежащего качества Исполнитель обязан в течение </w:t>
      </w:r>
      <w:r w:rsidRPr="001737FB">
        <w:rPr>
          <w:b/>
        </w:rPr>
        <w:t>5 (пяти) банковских дней</w:t>
      </w:r>
      <w:r w:rsidRPr="001737FB">
        <w:t xml:space="preserve"> после получения от </w:t>
      </w:r>
      <w:r w:rsidR="00DB656D" w:rsidRPr="001737FB">
        <w:t>З</w:t>
      </w:r>
      <w:r w:rsidRPr="001737FB">
        <w:t xml:space="preserve">аказчика соответствующего уведомления уплатить </w:t>
      </w:r>
      <w:r w:rsidR="00DB656D" w:rsidRPr="001737FB">
        <w:t>З</w:t>
      </w:r>
      <w:r w:rsidRPr="001737FB">
        <w:t xml:space="preserve">аказчику неустойку в размере </w:t>
      </w:r>
      <w:r w:rsidRPr="001737FB">
        <w:rPr>
          <w:b/>
        </w:rPr>
        <w:t>2 (двух) процентов</w:t>
      </w:r>
      <w:r w:rsidRPr="001737FB">
        <w:t xml:space="preserve"> от стоимости услуг, подлежащих оказанию на соответствующем этапе оказания услуг, предусмотренном Календарным планом, на котором были оказаны услуги ненадлежащего качества, за каждый день с момента направления </w:t>
      </w:r>
      <w:r w:rsidR="00DB656D" w:rsidRPr="001737FB">
        <w:t>З</w:t>
      </w:r>
      <w:r w:rsidRPr="001737FB">
        <w:t>аказчиком Исполнителю уведомления о ненадлежащем исполнении Исполнителем обязательств по оказанию услуг на соответствующем этапе, предусмотренном Календарным планом.</w:t>
      </w:r>
    </w:p>
    <w:p w:rsidR="000362FE" w:rsidRPr="001737FB" w:rsidRDefault="000362FE" w:rsidP="000362FE">
      <w:pPr>
        <w:autoSpaceDE w:val="0"/>
        <w:autoSpaceDN w:val="0"/>
        <w:adjustRightInd w:val="0"/>
        <w:ind w:firstLine="540"/>
        <w:outlineLvl w:val="1"/>
      </w:pPr>
      <w:r w:rsidRPr="001737FB">
        <w:t xml:space="preserve">В случае неисполнения Исполнителем обязательств по оказанию услуг на соответствующем этапе, предусмотренном Календарным планом, надлежащего качества в течение </w:t>
      </w:r>
      <w:r w:rsidRPr="001737FB">
        <w:rPr>
          <w:b/>
        </w:rPr>
        <w:t>10 дней</w:t>
      </w:r>
      <w:r w:rsidRPr="001737FB">
        <w:t xml:space="preserve"> размер неустойки увеличивается до </w:t>
      </w:r>
      <w:r w:rsidRPr="001737FB">
        <w:rPr>
          <w:b/>
        </w:rPr>
        <w:t>4 (четырех) процентов</w:t>
      </w:r>
      <w:r w:rsidRPr="001737FB">
        <w:t xml:space="preserve"> от стоимости услуг, подлежащих оказанию на соответствующем этапе оказания услуг, предусмотренном Календарным планом, на котором были оказаны услуги ненадлежащего качества, за каждый день до момента устранения недостатков оказанных услуг.</w:t>
      </w:r>
    </w:p>
    <w:p w:rsidR="000362FE" w:rsidRPr="001737FB" w:rsidRDefault="000362FE" w:rsidP="000362FE">
      <w:pPr>
        <w:autoSpaceDE w:val="0"/>
        <w:autoSpaceDN w:val="0"/>
        <w:adjustRightInd w:val="0"/>
        <w:ind w:firstLine="540"/>
        <w:outlineLvl w:val="1"/>
      </w:pPr>
      <w:r w:rsidRPr="001737FB">
        <w:tab/>
        <w:t>Под услугами ненадлежащего качества понимаются услуги, результат которых не соответствует требованиям, установленным  в Техническом задании и пунктом 5.4.2 Контракта.</w:t>
      </w:r>
    </w:p>
    <w:p w:rsidR="000362FE" w:rsidRPr="001737FB" w:rsidRDefault="000362FE" w:rsidP="000362FE">
      <w:pPr>
        <w:pStyle w:val="2"/>
        <w:spacing w:after="0" w:line="240" w:lineRule="auto"/>
        <w:jc w:val="both"/>
        <w:rPr>
          <w:sz w:val="24"/>
          <w:szCs w:val="24"/>
        </w:rPr>
      </w:pPr>
      <w:r w:rsidRPr="001737FB">
        <w:rPr>
          <w:sz w:val="26"/>
          <w:szCs w:val="26"/>
        </w:rPr>
        <w:tab/>
      </w:r>
      <w:r w:rsidRPr="001737FB">
        <w:rPr>
          <w:sz w:val="24"/>
          <w:szCs w:val="24"/>
        </w:rPr>
        <w:t xml:space="preserve">6.6. В случае расторжения Контракта по соглашению Сторон в связи </w:t>
      </w:r>
      <w:r w:rsidRPr="001737FB">
        <w:rPr>
          <w:sz w:val="24"/>
          <w:szCs w:val="24"/>
        </w:rPr>
        <w:br/>
        <w:t xml:space="preserve">с ненадлежащим исполнением Исполнителем своих обязательств, последний в </w:t>
      </w:r>
      <w:r w:rsidRPr="001737FB">
        <w:rPr>
          <w:b/>
          <w:sz w:val="24"/>
          <w:szCs w:val="24"/>
        </w:rPr>
        <w:t>течение 5 (пяти) банковских дней</w:t>
      </w:r>
      <w:r w:rsidRPr="001737FB">
        <w:rPr>
          <w:sz w:val="24"/>
          <w:szCs w:val="24"/>
        </w:rPr>
        <w:t xml:space="preserve"> с даты подписания соглашения о расторжении Контракта уплачивает </w:t>
      </w:r>
      <w:r w:rsidR="00DB656D" w:rsidRPr="001737FB">
        <w:rPr>
          <w:sz w:val="24"/>
          <w:szCs w:val="24"/>
        </w:rPr>
        <w:t>З</w:t>
      </w:r>
      <w:r w:rsidRPr="001737FB">
        <w:rPr>
          <w:sz w:val="24"/>
          <w:szCs w:val="24"/>
        </w:rPr>
        <w:t xml:space="preserve">аказчику неустойку </w:t>
      </w:r>
      <w:r w:rsidRPr="001737FB">
        <w:rPr>
          <w:b/>
          <w:sz w:val="24"/>
          <w:szCs w:val="24"/>
        </w:rPr>
        <w:t>в размере 30 (тридцать) процентов</w:t>
      </w:r>
      <w:r w:rsidRPr="001737FB">
        <w:rPr>
          <w:sz w:val="24"/>
          <w:szCs w:val="24"/>
        </w:rPr>
        <w:t xml:space="preserve"> от суммы </w:t>
      </w:r>
      <w:proofErr w:type="spellStart"/>
      <w:r w:rsidRPr="001737FB">
        <w:rPr>
          <w:sz w:val="24"/>
          <w:szCs w:val="24"/>
        </w:rPr>
        <w:t>неоказанных</w:t>
      </w:r>
      <w:proofErr w:type="spellEnd"/>
      <w:r w:rsidRPr="001737FB">
        <w:rPr>
          <w:sz w:val="24"/>
          <w:szCs w:val="24"/>
        </w:rPr>
        <w:t xml:space="preserve"> услуг, предусмотренных Контрактом.</w:t>
      </w:r>
    </w:p>
    <w:p w:rsidR="000362FE" w:rsidRPr="001737FB" w:rsidRDefault="000362FE" w:rsidP="000362FE">
      <w:pPr>
        <w:autoSpaceDE w:val="0"/>
        <w:autoSpaceDN w:val="0"/>
        <w:adjustRightInd w:val="0"/>
        <w:ind w:firstLine="540"/>
      </w:pPr>
      <w:r w:rsidRPr="001737FB">
        <w:tab/>
        <w:t>6.7. Стороны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0362FE" w:rsidRPr="001737FB" w:rsidRDefault="000362FE" w:rsidP="000362FE">
      <w:pPr>
        <w:autoSpaceDE w:val="0"/>
        <w:autoSpaceDN w:val="0"/>
        <w:adjustRightInd w:val="0"/>
        <w:ind w:firstLine="540"/>
      </w:pPr>
      <w:r w:rsidRPr="001737FB">
        <w:tab/>
        <w:t>6.8.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0362FE" w:rsidRPr="001737FB" w:rsidRDefault="000362FE" w:rsidP="000362FE">
      <w:pPr>
        <w:autoSpaceDE w:val="0"/>
        <w:autoSpaceDN w:val="0"/>
        <w:adjustRightInd w:val="0"/>
        <w:ind w:firstLine="540"/>
      </w:pPr>
      <w:r w:rsidRPr="001737FB">
        <w:tab/>
        <w:t xml:space="preserve">6.9. В случае установления уполномоченными контрольными органами фактов </w:t>
      </w:r>
      <w:proofErr w:type="spellStart"/>
      <w:r w:rsidRPr="001737FB">
        <w:t>недооказания</w:t>
      </w:r>
      <w:proofErr w:type="spellEnd"/>
      <w:r w:rsidRPr="001737FB">
        <w:t xml:space="preserve"> услуг и/или завышения их стоимости Исполнитель осуществляет возврат Заказчику излишне уплаченных денежных средств.</w:t>
      </w:r>
    </w:p>
    <w:p w:rsidR="000362FE" w:rsidRPr="001737FB" w:rsidRDefault="000362FE" w:rsidP="000362FE">
      <w:pPr>
        <w:autoSpaceDE w:val="0"/>
        <w:autoSpaceDN w:val="0"/>
        <w:adjustRightInd w:val="0"/>
        <w:ind w:firstLine="540"/>
        <w:rPr>
          <w:sz w:val="18"/>
          <w:szCs w:val="18"/>
        </w:rPr>
      </w:pPr>
    </w:p>
    <w:p w:rsidR="000362FE" w:rsidRPr="001737FB" w:rsidRDefault="000362FE" w:rsidP="000362FE">
      <w:pPr>
        <w:ind w:right="-5" w:firstLine="540"/>
        <w:jc w:val="center"/>
        <w:rPr>
          <w:b/>
        </w:rPr>
      </w:pPr>
      <w:r w:rsidRPr="001737FB">
        <w:rPr>
          <w:b/>
        </w:rPr>
        <w:t>Статья 7. Порядок расторжения Контракта</w:t>
      </w:r>
    </w:p>
    <w:p w:rsidR="000362FE" w:rsidRPr="001737FB" w:rsidRDefault="000362FE" w:rsidP="000362FE">
      <w:pPr>
        <w:autoSpaceDE w:val="0"/>
        <w:autoSpaceDN w:val="0"/>
        <w:adjustRightInd w:val="0"/>
        <w:ind w:right="-6" w:firstLine="539"/>
        <w:rPr>
          <w:snapToGrid w:val="0"/>
        </w:rPr>
      </w:pPr>
      <w:r w:rsidRPr="001737FB">
        <w:tab/>
        <w:t xml:space="preserve">7.1. </w:t>
      </w:r>
      <w:r w:rsidRPr="001737FB">
        <w:rPr>
          <w:snapToGrid w:val="0"/>
        </w:rPr>
        <w:t>Контракт может быть расторгнут:</w:t>
      </w:r>
    </w:p>
    <w:p w:rsidR="000362FE" w:rsidRPr="001737FB" w:rsidRDefault="000362FE" w:rsidP="000362FE">
      <w:pPr>
        <w:pStyle w:val="a9"/>
        <w:widowControl w:val="0"/>
        <w:spacing w:after="0"/>
        <w:ind w:left="0" w:right="-6" w:firstLine="539"/>
        <w:rPr>
          <w:snapToGrid w:val="0"/>
        </w:rPr>
      </w:pPr>
      <w:r w:rsidRPr="001737FB">
        <w:rPr>
          <w:snapToGrid w:val="0"/>
        </w:rPr>
        <w:t>- по соглашению Сторон;</w:t>
      </w:r>
    </w:p>
    <w:p w:rsidR="000362FE" w:rsidRPr="001737FB" w:rsidRDefault="000362FE" w:rsidP="000362FE">
      <w:pPr>
        <w:pStyle w:val="a9"/>
        <w:widowControl w:val="0"/>
        <w:spacing w:after="0"/>
        <w:ind w:left="0" w:right="-6" w:firstLine="539"/>
        <w:rPr>
          <w:snapToGrid w:val="0"/>
        </w:rPr>
      </w:pPr>
      <w:r w:rsidRPr="001737FB">
        <w:rPr>
          <w:snapToGrid w:val="0"/>
        </w:rPr>
        <w:t>- в судебном порядке.</w:t>
      </w:r>
    </w:p>
    <w:p w:rsidR="000362FE" w:rsidRPr="001737FB" w:rsidRDefault="000362FE" w:rsidP="000362FE">
      <w:pPr>
        <w:ind w:right="-5" w:firstLine="540"/>
      </w:pPr>
      <w:r w:rsidRPr="001737FB">
        <w:tab/>
        <w:t>7.2. </w:t>
      </w:r>
      <w:r w:rsidR="00DB656D" w:rsidRPr="001737FB">
        <w:t>З</w:t>
      </w:r>
      <w:r w:rsidRPr="001737FB">
        <w:t>аказчик вправе обратиться в суд в установленном действующим законодательством Российской Федерации порядке с требованием о расторжении Контракта в следующих случаях:</w:t>
      </w:r>
    </w:p>
    <w:p w:rsidR="000362FE" w:rsidRPr="001737FB" w:rsidRDefault="000362FE" w:rsidP="000362FE">
      <w:pPr>
        <w:ind w:right="-5" w:firstLine="540"/>
      </w:pPr>
      <w:r w:rsidRPr="001737FB">
        <w:tab/>
        <w:t>7.2.1. При существенном нарушении Исполнителем обязательств по Контракту.</w:t>
      </w:r>
    </w:p>
    <w:p w:rsidR="000362FE" w:rsidRPr="001737FB" w:rsidRDefault="000362FE" w:rsidP="000362FE">
      <w:pPr>
        <w:ind w:right="-5" w:firstLine="540"/>
      </w:pPr>
      <w:r w:rsidRPr="001737FB">
        <w:tab/>
        <w:t>7.2.2. Нарушения Исполнителем сроков оказания услуг, предусмотренных Техническим заданием.</w:t>
      </w:r>
    </w:p>
    <w:p w:rsidR="000362FE" w:rsidRPr="001737FB" w:rsidRDefault="000362FE" w:rsidP="000362FE">
      <w:pPr>
        <w:spacing w:after="0"/>
        <w:ind w:right="-170" w:firstLine="539"/>
      </w:pPr>
      <w:r w:rsidRPr="001737FB">
        <w:tab/>
        <w:t>7.2.3. Установления недостоверности сведений, содержащихся в документах, представленных Исполнителем на этапе размещения государственного</w:t>
      </w:r>
      <w:r w:rsidR="00DB656D" w:rsidRPr="001737FB">
        <w:t xml:space="preserve"> (муниципального)</w:t>
      </w:r>
      <w:r w:rsidRPr="001737FB">
        <w:t xml:space="preserve"> заказа.</w:t>
      </w:r>
    </w:p>
    <w:p w:rsidR="000362FE" w:rsidRPr="001737FB" w:rsidRDefault="000362FE" w:rsidP="000362FE">
      <w:pPr>
        <w:ind w:right="-5" w:firstLine="540"/>
      </w:pPr>
      <w:r w:rsidRPr="001737FB">
        <w:lastRenderedPageBreak/>
        <w:tab/>
        <w:t>7.2.4. Установления факта проведения ликвидации Исполнителя или наличия решения арбитражного суда о признании Исполнителя банкротом и открытии в отношении него конкурсного производства.</w:t>
      </w:r>
    </w:p>
    <w:p w:rsidR="000362FE" w:rsidRPr="001737FB" w:rsidRDefault="000362FE" w:rsidP="000362FE">
      <w:pPr>
        <w:ind w:right="-5" w:firstLine="540"/>
      </w:pPr>
      <w:r w:rsidRPr="001737FB">
        <w:tab/>
        <w:t>7.2.5.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0362FE" w:rsidRPr="001737FB" w:rsidRDefault="000362FE" w:rsidP="000362FE">
      <w:pPr>
        <w:ind w:right="-5" w:firstLine="540"/>
      </w:pPr>
      <w:r w:rsidRPr="001737FB">
        <w:tab/>
        <w:t>7.2.6.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0362FE" w:rsidRPr="001737FB" w:rsidRDefault="000362FE" w:rsidP="000362FE">
      <w:pPr>
        <w:ind w:right="-5" w:firstLine="540"/>
      </w:pPr>
      <w:r w:rsidRPr="001737FB">
        <w:tab/>
        <w:t xml:space="preserve">7.3. Сторона, которой направлено предложение о расторжении Контракта по соглашению Сторон, должна дать письменный ответ по существу в срок </w:t>
      </w:r>
      <w:r w:rsidRPr="001737FB">
        <w:rPr>
          <w:b/>
        </w:rPr>
        <w:t>не позднее 5 (пяти) календарных дней</w:t>
      </w:r>
      <w:r w:rsidRPr="001737FB">
        <w:t xml:space="preserve"> с даты его получения.</w:t>
      </w:r>
    </w:p>
    <w:p w:rsidR="000362FE" w:rsidRPr="001737FB" w:rsidRDefault="000362FE" w:rsidP="000362FE">
      <w:pPr>
        <w:ind w:right="-5" w:firstLine="540"/>
      </w:pPr>
      <w:r w:rsidRPr="001737FB">
        <w:tab/>
        <w:t>7.4. Расторжение Контракта производится Сторонами путем подписания соответствующего соглашения о расторжении.</w:t>
      </w:r>
    </w:p>
    <w:p w:rsidR="000362FE" w:rsidRPr="001737FB" w:rsidRDefault="000362FE" w:rsidP="000362FE">
      <w:pPr>
        <w:ind w:right="-5" w:firstLine="540"/>
      </w:pPr>
      <w:r w:rsidRPr="001737FB">
        <w:tab/>
        <w:t>7.5. В случае расторжения Контракта по инициативе любой из Сторон, Стороны производят сверку расчетов, которой подтверждается объем оказанных Исполнителем услуг.</w:t>
      </w:r>
    </w:p>
    <w:p w:rsidR="000362FE" w:rsidRPr="001737FB" w:rsidRDefault="000362FE" w:rsidP="000362FE">
      <w:pPr>
        <w:ind w:right="-5" w:firstLine="540"/>
        <w:jc w:val="center"/>
        <w:rPr>
          <w:b/>
        </w:rPr>
      </w:pPr>
    </w:p>
    <w:p w:rsidR="000362FE" w:rsidRPr="001737FB" w:rsidRDefault="000362FE" w:rsidP="000362FE">
      <w:pPr>
        <w:ind w:right="-5" w:firstLine="540"/>
        <w:jc w:val="center"/>
        <w:rPr>
          <w:b/>
        </w:rPr>
      </w:pPr>
      <w:r w:rsidRPr="001737FB">
        <w:rPr>
          <w:b/>
        </w:rPr>
        <w:t>Статья 8. Обстоятельства непреодолимой силы</w:t>
      </w:r>
    </w:p>
    <w:p w:rsidR="000362FE" w:rsidRPr="001737FB" w:rsidRDefault="000362FE" w:rsidP="000362FE">
      <w:pPr>
        <w:ind w:right="-5" w:firstLine="540"/>
      </w:pPr>
      <w:r w:rsidRPr="001737FB">
        <w:tab/>
        <w:t>8.1. Стороны освобождаются от ответственности за частичное или полное неисполнение обязательств по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362FE" w:rsidRPr="001737FB" w:rsidRDefault="000362FE" w:rsidP="000362FE">
      <w:pPr>
        <w:ind w:right="-5" w:firstLine="540"/>
      </w:pPr>
      <w:r w:rsidRPr="001737FB">
        <w:tab/>
        <w:t xml:space="preserve">8.2.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w:t>
      </w:r>
      <w:r w:rsidRPr="001737FB">
        <w:rPr>
          <w:b/>
        </w:rPr>
        <w:t>в 3-дневный срок</w:t>
      </w:r>
      <w:r w:rsidRPr="001737FB">
        <w:t xml:space="preserve">,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Контракта, либо расторгнуть Контракт. Если обстоятельства, указанные в п. 8.1 Контракта, будут длиться </w:t>
      </w:r>
      <w:r w:rsidRPr="001737FB">
        <w:rPr>
          <w:b/>
        </w:rPr>
        <w:t>более 2 (двух) календарных месяцев</w:t>
      </w:r>
      <w:r w:rsidRPr="001737FB">
        <w:t xml:space="preserve">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0362FE" w:rsidRPr="001737FB" w:rsidRDefault="000362FE" w:rsidP="000362FE">
      <w:pPr>
        <w:ind w:right="-5" w:firstLine="540"/>
      </w:pPr>
      <w:r w:rsidRPr="001737FB">
        <w:tab/>
        <w:t>8.3. Если, по мнению Сторон, оказание услуг может быть продолжено в порядке, действовавшем согласно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0362FE" w:rsidRPr="001737FB" w:rsidRDefault="000362FE" w:rsidP="000362FE">
      <w:pPr>
        <w:ind w:right="-5" w:firstLine="540"/>
        <w:rPr>
          <w:sz w:val="16"/>
          <w:szCs w:val="16"/>
        </w:rPr>
      </w:pPr>
    </w:p>
    <w:p w:rsidR="000362FE" w:rsidRPr="001737FB" w:rsidRDefault="000362FE" w:rsidP="000362FE">
      <w:pPr>
        <w:ind w:right="-5" w:firstLine="540"/>
        <w:jc w:val="center"/>
        <w:rPr>
          <w:b/>
        </w:rPr>
      </w:pPr>
      <w:r w:rsidRPr="001737FB">
        <w:rPr>
          <w:b/>
        </w:rPr>
        <w:t>Статья 9. Порядок урегулирования споров</w:t>
      </w:r>
    </w:p>
    <w:p w:rsidR="000362FE" w:rsidRPr="001737FB" w:rsidRDefault="000362FE" w:rsidP="000362FE">
      <w:pPr>
        <w:ind w:right="-5" w:firstLine="540"/>
        <w:rPr>
          <w:b/>
        </w:rPr>
      </w:pPr>
      <w:r w:rsidRPr="001737FB">
        <w:rPr>
          <w:b/>
        </w:rPr>
        <w:tab/>
      </w:r>
      <w:r w:rsidRPr="001737FB">
        <w:t>9.1.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362FE" w:rsidRPr="001737FB" w:rsidRDefault="000362FE" w:rsidP="000362FE">
      <w:pPr>
        <w:ind w:right="-5" w:firstLine="540"/>
      </w:pPr>
      <w:r w:rsidRPr="001737FB">
        <w:rPr>
          <w:b/>
        </w:rPr>
        <w:tab/>
      </w:r>
      <w:r w:rsidRPr="001737FB">
        <w:t>9.2. Все достигнутые договоренности Стороны оформляют в виде дополнительных соглашений, подписанных Сторонами и скрепленных печатями.</w:t>
      </w:r>
    </w:p>
    <w:p w:rsidR="000362FE" w:rsidRPr="001737FB" w:rsidRDefault="000362FE" w:rsidP="000362FE">
      <w:pPr>
        <w:ind w:right="-5" w:firstLine="540"/>
      </w:pPr>
      <w:r w:rsidRPr="001737FB">
        <w:lastRenderedPageBreak/>
        <w:tab/>
        <w:t>9.3.</w:t>
      </w:r>
      <w:r w:rsidRPr="001737FB">
        <w:tab/>
        <w:t xml:space="preserve">До передачи спора на разрешение Арбитражного суда города </w:t>
      </w:r>
      <w:r w:rsidR="00DB656D" w:rsidRPr="001737FB">
        <w:t>____________________</w:t>
      </w:r>
      <w:r w:rsidRPr="001737FB">
        <w:t xml:space="preserve"> Стороны примут меры к его урегулированию в претензионном порядке.</w:t>
      </w:r>
    </w:p>
    <w:p w:rsidR="000362FE" w:rsidRPr="001737FB" w:rsidRDefault="000362FE" w:rsidP="000362FE">
      <w:pPr>
        <w:ind w:right="-5" w:firstLine="540"/>
      </w:pPr>
      <w:r w:rsidRPr="001737FB">
        <w:tab/>
        <w:t>9.3.1.</w:t>
      </w:r>
      <w:r w:rsidRPr="001737FB">
        <w:tab/>
        <w:t xml:space="preserve">Претензия должна быть направлена в письменном виде. По полученной претензии Сторона должна дать письменный ответ по существу в срок </w:t>
      </w:r>
      <w:r w:rsidRPr="001737FB">
        <w:rPr>
          <w:b/>
        </w:rPr>
        <w:t>не позднее 15 (пятнадцати)  дней</w:t>
      </w:r>
      <w:r w:rsidRPr="001737FB">
        <w:t xml:space="preserve"> с даты ее получения. Оставление претензии без ответа в установленный срок означает признание требований претензии.</w:t>
      </w:r>
    </w:p>
    <w:p w:rsidR="000362FE" w:rsidRPr="001737FB" w:rsidRDefault="000362FE" w:rsidP="000362FE">
      <w:pPr>
        <w:ind w:right="-5" w:firstLine="540"/>
      </w:pPr>
      <w:r w:rsidRPr="001737FB">
        <w:tab/>
        <w:t>9.3.2.</w:t>
      </w:r>
      <w:r w:rsidRPr="001737FB">
        <w:tab/>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0362FE" w:rsidRPr="001737FB" w:rsidRDefault="000362FE" w:rsidP="000362FE">
      <w:pPr>
        <w:ind w:right="-5" w:firstLine="540"/>
      </w:pPr>
      <w:r w:rsidRPr="001737FB">
        <w:tab/>
        <w:t>9.3.3.</w:t>
      </w:r>
      <w:r w:rsidRPr="001737FB">
        <w:tab/>
        <w:t xml:space="preserve">Если претензионные требования подлежат денежной оценке – в претензии указывается </w:t>
      </w:r>
      <w:proofErr w:type="spellStart"/>
      <w:r w:rsidRPr="001737FB">
        <w:t>истребуемая</w:t>
      </w:r>
      <w:proofErr w:type="spellEnd"/>
      <w:r w:rsidRPr="001737FB">
        <w:t xml:space="preserve"> сумма и ее полный и обоснованный расчет.</w:t>
      </w:r>
    </w:p>
    <w:p w:rsidR="000362FE" w:rsidRPr="001737FB" w:rsidRDefault="000362FE" w:rsidP="000362FE">
      <w:pPr>
        <w:ind w:right="-5" w:firstLine="540"/>
      </w:pPr>
      <w:r w:rsidRPr="001737FB">
        <w:tab/>
        <w:t>9.3.4.</w:t>
      </w:r>
      <w:r w:rsidRPr="001737FB">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0362FE" w:rsidRPr="001737FB" w:rsidRDefault="000362FE" w:rsidP="000362FE">
      <w:pPr>
        <w:tabs>
          <w:tab w:val="left" w:pos="1100"/>
        </w:tabs>
        <w:autoSpaceDE w:val="0"/>
        <w:autoSpaceDN w:val="0"/>
        <w:adjustRightInd w:val="0"/>
        <w:ind w:firstLine="600"/>
      </w:pPr>
      <w:r w:rsidRPr="001737F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362FE" w:rsidRPr="001737FB" w:rsidRDefault="000362FE" w:rsidP="000362FE">
      <w:pPr>
        <w:tabs>
          <w:tab w:val="left" w:pos="560"/>
        </w:tabs>
        <w:autoSpaceDE w:val="0"/>
        <w:autoSpaceDN w:val="0"/>
        <w:adjustRightInd w:val="0"/>
        <w:ind w:firstLine="600"/>
      </w:pPr>
      <w:r w:rsidRPr="001737FB">
        <w:tab/>
        <w:t xml:space="preserve">9.4. В случае невыполнения Сторонами своих обязательств и </w:t>
      </w:r>
      <w:proofErr w:type="spellStart"/>
      <w:r w:rsidRPr="001737FB">
        <w:t>недостижения</w:t>
      </w:r>
      <w:proofErr w:type="spellEnd"/>
      <w:r w:rsidRPr="001737FB">
        <w:t xml:space="preserve"> взаимного согласия споры по Контракту разрешаются в Арбитражном суде </w:t>
      </w:r>
      <w:r w:rsidR="00DB656D" w:rsidRPr="001737FB">
        <w:t>___________________</w:t>
      </w:r>
      <w:r w:rsidRPr="001737FB">
        <w:t>.</w:t>
      </w:r>
    </w:p>
    <w:p w:rsidR="000362FE" w:rsidRPr="001737FB" w:rsidRDefault="000362FE" w:rsidP="000362FE">
      <w:pPr>
        <w:ind w:right="-5" w:firstLine="540"/>
        <w:jc w:val="center"/>
        <w:rPr>
          <w:b/>
          <w:sz w:val="18"/>
          <w:szCs w:val="18"/>
        </w:rPr>
      </w:pPr>
    </w:p>
    <w:p w:rsidR="000362FE" w:rsidRPr="001737FB" w:rsidRDefault="000362FE" w:rsidP="000362FE">
      <w:pPr>
        <w:ind w:right="-5" w:firstLine="540"/>
        <w:jc w:val="center"/>
        <w:rPr>
          <w:b/>
        </w:rPr>
      </w:pPr>
      <w:r w:rsidRPr="001737FB">
        <w:rPr>
          <w:b/>
        </w:rPr>
        <w:t>Статья 10. Срок действия, порядок изменения Контракта</w:t>
      </w:r>
    </w:p>
    <w:p w:rsidR="000362FE" w:rsidRPr="001737FB" w:rsidRDefault="000362FE" w:rsidP="000362FE">
      <w:pPr>
        <w:ind w:firstLine="540"/>
        <w:rPr>
          <w:b/>
        </w:rPr>
      </w:pPr>
      <w:r w:rsidRPr="001737FB">
        <w:tab/>
        <w:t xml:space="preserve">10.1. Контракт вступает в силу со дня его подписания Сторонами и действует </w:t>
      </w:r>
      <w:r w:rsidRPr="001737FB">
        <w:br/>
      </w:r>
      <w:r w:rsidRPr="001737FB">
        <w:rPr>
          <w:b/>
        </w:rPr>
        <w:t>до ______________ 2012 года.</w:t>
      </w:r>
    </w:p>
    <w:p w:rsidR="000362FE" w:rsidRPr="001737FB" w:rsidRDefault="000362FE" w:rsidP="000362FE">
      <w:pPr>
        <w:ind w:firstLine="539"/>
      </w:pPr>
      <w:r w:rsidRPr="001737FB">
        <w:tab/>
        <w:t>10.</w:t>
      </w:r>
      <w:r w:rsidR="00D147E2" w:rsidRPr="001737FB">
        <w:t>2</w:t>
      </w:r>
      <w:r w:rsidRPr="001737FB">
        <w:t>.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являются его неотъемлемой частью, вступают в силу с момента их подписания Сторонами и подлежат регистрации в Реестре контрактов в порядке, установленном в п.10.2 Контракта.</w:t>
      </w:r>
    </w:p>
    <w:p w:rsidR="000362FE" w:rsidRPr="001737FB" w:rsidRDefault="000362FE" w:rsidP="000362FE">
      <w:pPr>
        <w:ind w:right="-5" w:firstLine="540"/>
        <w:rPr>
          <w:sz w:val="16"/>
          <w:szCs w:val="16"/>
        </w:rPr>
      </w:pPr>
    </w:p>
    <w:p w:rsidR="000362FE" w:rsidRPr="001737FB" w:rsidRDefault="000362FE" w:rsidP="000362FE">
      <w:pPr>
        <w:ind w:right="-5"/>
        <w:jc w:val="center"/>
        <w:rPr>
          <w:b/>
        </w:rPr>
      </w:pPr>
      <w:r w:rsidRPr="001737FB">
        <w:rPr>
          <w:b/>
        </w:rPr>
        <w:t>Статья 11. Прочие условия</w:t>
      </w:r>
    </w:p>
    <w:p w:rsidR="000362FE" w:rsidRPr="001737FB" w:rsidRDefault="000362FE" w:rsidP="000362FE">
      <w:pPr>
        <w:ind w:right="-5" w:firstLine="540"/>
      </w:pPr>
      <w:r w:rsidRPr="001737FB">
        <w:tab/>
        <w:t>11.1. Все уведомления Сторон, связанные с исполнением Контракта, направляются в письменной форме по почте заказным письмом по фактическому адресу Стороны, указанному в ст.12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362FE" w:rsidRPr="001737FB" w:rsidRDefault="000362FE" w:rsidP="000362FE">
      <w:pPr>
        <w:ind w:right="-5" w:firstLine="540"/>
      </w:pPr>
      <w:r w:rsidRPr="001737FB">
        <w:tab/>
        <w:t xml:space="preserve">11.2. Контракт составлен </w:t>
      </w:r>
      <w:r w:rsidRPr="001737FB">
        <w:rPr>
          <w:b/>
        </w:rPr>
        <w:t>в 2 (двух) экземплярах</w:t>
      </w:r>
      <w:r w:rsidRPr="001737FB">
        <w:t>, имеющих одинаковую юридическую силу, по одному для каждой из Сторон.</w:t>
      </w:r>
    </w:p>
    <w:p w:rsidR="000362FE" w:rsidRPr="001737FB" w:rsidRDefault="000362FE" w:rsidP="000362FE">
      <w:pPr>
        <w:ind w:right="-5" w:firstLine="540"/>
      </w:pPr>
      <w:r w:rsidRPr="001737FB">
        <w:tab/>
        <w:t>11.3. Во всем, что не предусмотрено Контрактом, Стороны руководствуются действующим законодательством Российской Федерации.</w:t>
      </w:r>
    </w:p>
    <w:p w:rsidR="000362FE" w:rsidRPr="001737FB" w:rsidRDefault="000362FE" w:rsidP="000362FE">
      <w:pPr>
        <w:ind w:right="-5" w:firstLine="540"/>
      </w:pPr>
      <w:r w:rsidRPr="001737FB">
        <w:tab/>
        <w:t>11.</w:t>
      </w:r>
      <w:r w:rsidR="00D147E2" w:rsidRPr="001737FB">
        <w:t>4</w:t>
      </w:r>
      <w:r w:rsidRPr="001737FB">
        <w:t xml:space="preserve">. Неотъемлемыми частями Контракта являются: </w:t>
      </w:r>
    </w:p>
    <w:p w:rsidR="000362FE" w:rsidRPr="001737FB" w:rsidRDefault="000362FE" w:rsidP="000362FE">
      <w:pPr>
        <w:ind w:right="5" w:firstLine="540"/>
        <w:outlineLvl w:val="1"/>
        <w:rPr>
          <w:iCs/>
        </w:rPr>
      </w:pPr>
      <w:r w:rsidRPr="001737FB">
        <w:t xml:space="preserve">Приложение 1 - Техническое задание на проведение энергетического обследования и подготовку документации для последующего заключения энергосервисных контрактов </w:t>
      </w:r>
    </w:p>
    <w:p w:rsidR="000362FE" w:rsidRPr="001737FB" w:rsidRDefault="000362FE" w:rsidP="000362FE">
      <w:pPr>
        <w:pStyle w:val="a8"/>
        <w:tabs>
          <w:tab w:val="clear" w:pos="1980"/>
        </w:tabs>
        <w:ind w:left="0" w:firstLine="540"/>
      </w:pPr>
      <w:r w:rsidRPr="001737FB">
        <w:t>Приложение 2 – «Перечень объектов»</w:t>
      </w:r>
    </w:p>
    <w:p w:rsidR="000362FE" w:rsidRPr="001737FB" w:rsidRDefault="000362FE" w:rsidP="000362FE">
      <w:pPr>
        <w:pStyle w:val="a8"/>
        <w:tabs>
          <w:tab w:val="clear" w:pos="1980"/>
        </w:tabs>
        <w:ind w:left="0" w:firstLine="540"/>
      </w:pPr>
      <w:r w:rsidRPr="001737FB">
        <w:t>Приложение 3 – Форма «Акт сдачи-приемки услуг»</w:t>
      </w:r>
    </w:p>
    <w:p w:rsidR="000362FE" w:rsidRPr="001737FB" w:rsidRDefault="000362FE" w:rsidP="000362FE">
      <w:pPr>
        <w:pStyle w:val="a8"/>
        <w:tabs>
          <w:tab w:val="clear" w:pos="1980"/>
        </w:tabs>
        <w:ind w:left="0" w:firstLine="540"/>
      </w:pPr>
    </w:p>
    <w:p w:rsidR="000362FE" w:rsidRPr="001737FB" w:rsidRDefault="000362FE" w:rsidP="000362FE">
      <w:pPr>
        <w:ind w:right="-5" w:firstLine="540"/>
        <w:jc w:val="center"/>
        <w:rPr>
          <w:b/>
        </w:rPr>
      </w:pPr>
      <w:r w:rsidRPr="001737FB">
        <w:rPr>
          <w:b/>
        </w:rPr>
        <w:t>Статья 12. Адреса, реквизиты и подписи Сторон</w:t>
      </w:r>
    </w:p>
    <w:p w:rsidR="000362FE" w:rsidRPr="001737FB" w:rsidRDefault="000362FE" w:rsidP="000362FE">
      <w:pPr>
        <w:ind w:right="-5" w:firstLine="540"/>
        <w:jc w:val="center"/>
        <w:rPr>
          <w:b/>
        </w:rPr>
      </w:pPr>
    </w:p>
    <w:tbl>
      <w:tblPr>
        <w:tblW w:w="10165" w:type="dxa"/>
        <w:tblInd w:w="108" w:type="dxa"/>
        <w:tblLook w:val="0000"/>
      </w:tblPr>
      <w:tblGrid>
        <w:gridCol w:w="5600"/>
        <w:gridCol w:w="4565"/>
      </w:tblGrid>
      <w:tr w:rsidR="000362FE" w:rsidRPr="001737FB" w:rsidTr="00F3205F">
        <w:trPr>
          <w:trHeight w:val="1520"/>
        </w:trPr>
        <w:tc>
          <w:tcPr>
            <w:tcW w:w="5600" w:type="dxa"/>
          </w:tcPr>
          <w:p w:rsidR="000362FE" w:rsidRPr="001737FB" w:rsidRDefault="00DB656D" w:rsidP="00DB656D">
            <w:pPr>
              <w:rPr>
                <w:i/>
              </w:rPr>
            </w:pPr>
            <w:r w:rsidRPr="001737FB">
              <w:rPr>
                <w:b/>
                <w:sz w:val="22"/>
                <w:szCs w:val="22"/>
              </w:rPr>
              <w:lastRenderedPageBreak/>
              <w:t>З</w:t>
            </w:r>
            <w:r w:rsidR="000362FE" w:rsidRPr="001737FB">
              <w:rPr>
                <w:b/>
                <w:sz w:val="22"/>
                <w:szCs w:val="22"/>
              </w:rPr>
              <w:t>аказчик:</w:t>
            </w:r>
          </w:p>
        </w:tc>
        <w:tc>
          <w:tcPr>
            <w:tcW w:w="4565" w:type="dxa"/>
          </w:tcPr>
          <w:p w:rsidR="000362FE" w:rsidRPr="001737FB" w:rsidRDefault="000362FE" w:rsidP="00DB656D">
            <w:pPr>
              <w:ind w:firstLine="12"/>
            </w:pPr>
            <w:r w:rsidRPr="001737FB">
              <w:rPr>
                <w:b/>
              </w:rPr>
              <w:t>Исполнитель:</w:t>
            </w:r>
          </w:p>
        </w:tc>
      </w:tr>
      <w:tr w:rsidR="000362FE" w:rsidRPr="001737FB" w:rsidTr="00F3205F">
        <w:trPr>
          <w:trHeight w:val="2100"/>
        </w:trPr>
        <w:tc>
          <w:tcPr>
            <w:tcW w:w="5600" w:type="dxa"/>
          </w:tcPr>
          <w:p w:rsidR="000362FE" w:rsidRPr="001737FB" w:rsidRDefault="000362FE" w:rsidP="00F3205F">
            <w:pPr>
              <w:rPr>
                <w:b/>
              </w:rPr>
            </w:pPr>
            <w:r w:rsidRPr="001737FB">
              <w:rPr>
                <w:b/>
              </w:rPr>
              <w:t xml:space="preserve">От </w:t>
            </w:r>
            <w:r w:rsidR="00D147E2" w:rsidRPr="001737FB">
              <w:rPr>
                <w:b/>
              </w:rPr>
              <w:t>З</w:t>
            </w:r>
            <w:r w:rsidRPr="001737FB">
              <w:rPr>
                <w:b/>
              </w:rPr>
              <w:t>аказчика</w:t>
            </w:r>
          </w:p>
          <w:p w:rsidR="000362FE" w:rsidRPr="001737FB" w:rsidRDefault="000362FE" w:rsidP="00F3205F"/>
          <w:p w:rsidR="000362FE" w:rsidRPr="001737FB" w:rsidRDefault="000362FE" w:rsidP="00F3205F">
            <w:pPr>
              <w:ind w:firstLine="12"/>
              <w:rPr>
                <w:b/>
              </w:rPr>
            </w:pPr>
            <w:r w:rsidRPr="001737FB">
              <w:t xml:space="preserve">_________________ </w:t>
            </w:r>
          </w:p>
          <w:p w:rsidR="000362FE" w:rsidRPr="001737FB" w:rsidRDefault="000362FE" w:rsidP="00F3205F">
            <w:pPr>
              <w:ind w:firstLine="12"/>
            </w:pPr>
          </w:p>
          <w:p w:rsidR="000362FE" w:rsidRPr="001737FB" w:rsidRDefault="000362FE" w:rsidP="00F3205F">
            <w:pPr>
              <w:ind w:firstLine="12"/>
            </w:pPr>
          </w:p>
        </w:tc>
        <w:tc>
          <w:tcPr>
            <w:tcW w:w="4565" w:type="dxa"/>
          </w:tcPr>
          <w:p w:rsidR="000362FE" w:rsidRPr="001737FB" w:rsidRDefault="000362FE" w:rsidP="00F3205F">
            <w:pPr>
              <w:rPr>
                <w:b/>
              </w:rPr>
            </w:pPr>
            <w:r w:rsidRPr="001737FB">
              <w:rPr>
                <w:b/>
              </w:rPr>
              <w:t>От Исполнителя:</w:t>
            </w:r>
          </w:p>
          <w:p w:rsidR="000362FE" w:rsidRPr="001737FB" w:rsidRDefault="000362FE" w:rsidP="00F3205F">
            <w:pPr>
              <w:ind w:firstLine="12"/>
            </w:pPr>
          </w:p>
          <w:p w:rsidR="000362FE" w:rsidRPr="001737FB" w:rsidRDefault="000362FE" w:rsidP="00F3205F">
            <w:pPr>
              <w:ind w:firstLine="12"/>
            </w:pPr>
            <w:r w:rsidRPr="001737FB">
              <w:t xml:space="preserve">_____________________ </w:t>
            </w:r>
          </w:p>
          <w:p w:rsidR="000362FE" w:rsidRPr="001737FB" w:rsidRDefault="000362FE" w:rsidP="00F3205F">
            <w:pPr>
              <w:ind w:firstLine="12"/>
              <w:rPr>
                <w:b/>
              </w:rPr>
            </w:pPr>
          </w:p>
          <w:p w:rsidR="000362FE" w:rsidRPr="001737FB" w:rsidRDefault="000362FE" w:rsidP="00F3205F">
            <w:pPr>
              <w:ind w:firstLine="12"/>
            </w:pPr>
          </w:p>
        </w:tc>
      </w:tr>
    </w:tbl>
    <w:p w:rsidR="000362FE" w:rsidRPr="001737FB" w:rsidRDefault="000362FE" w:rsidP="000362FE">
      <w:pPr>
        <w:jc w:val="right"/>
        <w:rPr>
          <w:i/>
        </w:rPr>
      </w:pPr>
    </w:p>
    <w:p w:rsidR="000362FE" w:rsidRPr="001737FB" w:rsidRDefault="000362FE" w:rsidP="000362FE">
      <w:pPr>
        <w:jc w:val="right"/>
        <w:rPr>
          <w:i/>
        </w:rPr>
      </w:pPr>
    </w:p>
    <w:p w:rsidR="000362FE" w:rsidRPr="001737FB" w:rsidRDefault="000362FE" w:rsidP="000362FE">
      <w:pPr>
        <w:jc w:val="right"/>
        <w:rPr>
          <w:i/>
        </w:rPr>
        <w:sectPr w:rsidR="000362FE" w:rsidRPr="001737FB" w:rsidSect="00F3205F">
          <w:footerReference w:type="even" r:id="rId7"/>
          <w:footerReference w:type="default" r:id="rId8"/>
          <w:footnotePr>
            <w:numFmt w:val="upperRoman"/>
            <w:numRestart w:val="eachPage"/>
          </w:footnotePr>
          <w:pgSz w:w="11907" w:h="16840" w:code="9"/>
          <w:pgMar w:top="851" w:right="567" w:bottom="851" w:left="1134" w:header="709" w:footer="709" w:gutter="0"/>
          <w:cols w:space="708"/>
          <w:titlePg/>
          <w:docGrid w:linePitch="360"/>
        </w:sectPr>
      </w:pPr>
    </w:p>
    <w:p w:rsidR="000362FE" w:rsidRPr="001737FB" w:rsidRDefault="000362FE" w:rsidP="000362FE">
      <w:pPr>
        <w:ind w:right="-5"/>
        <w:jc w:val="right"/>
        <w:rPr>
          <w:i/>
        </w:rPr>
      </w:pPr>
      <w:r w:rsidRPr="001737FB">
        <w:rPr>
          <w:i/>
        </w:rPr>
        <w:lastRenderedPageBreak/>
        <w:t>Приложение 1 к Контракту</w:t>
      </w:r>
    </w:p>
    <w:p w:rsidR="000362FE" w:rsidRPr="001737FB" w:rsidRDefault="000362FE" w:rsidP="000362FE">
      <w:pPr>
        <w:ind w:left="5880" w:right="-5"/>
        <w:rPr>
          <w:i/>
        </w:rPr>
      </w:pPr>
      <w:r w:rsidRPr="001737FB">
        <w:rPr>
          <w:i/>
        </w:rPr>
        <w:t>от _________ № ______________</w:t>
      </w:r>
    </w:p>
    <w:p w:rsidR="000362FE" w:rsidRPr="001737FB" w:rsidRDefault="000362FE" w:rsidP="000362FE">
      <w:pPr>
        <w:ind w:left="5880" w:right="-5"/>
        <w:rPr>
          <w:i/>
        </w:rPr>
      </w:pPr>
    </w:p>
    <w:p w:rsidR="000362FE" w:rsidRPr="001737FB" w:rsidRDefault="000362FE" w:rsidP="000362FE">
      <w:pPr>
        <w:ind w:right="5"/>
        <w:jc w:val="center"/>
        <w:outlineLvl w:val="1"/>
        <w:rPr>
          <w:b/>
          <w:caps/>
        </w:rPr>
      </w:pPr>
      <w:r w:rsidRPr="001737FB">
        <w:rPr>
          <w:b/>
          <w:caps/>
        </w:rPr>
        <w:t xml:space="preserve">Техническое задание </w:t>
      </w:r>
    </w:p>
    <w:p w:rsidR="000362FE" w:rsidRPr="001737FB" w:rsidRDefault="000362FE" w:rsidP="000362FE">
      <w:pPr>
        <w:ind w:right="5"/>
        <w:jc w:val="center"/>
        <w:outlineLvl w:val="1"/>
        <w:rPr>
          <w:b/>
          <w:iCs/>
        </w:rPr>
      </w:pPr>
      <w:r w:rsidRPr="001737FB">
        <w:rPr>
          <w:b/>
        </w:rPr>
        <w:t xml:space="preserve">на проведение энергетического обследования и подготовку документации для последующего заключения энергосервисных контрактов </w:t>
      </w:r>
    </w:p>
    <w:p w:rsidR="000362FE" w:rsidRPr="001737FB" w:rsidRDefault="000362FE" w:rsidP="000362FE">
      <w:pPr>
        <w:spacing w:after="0"/>
        <w:rPr>
          <w:b/>
          <w:bCs/>
        </w:rPr>
      </w:pPr>
    </w:p>
    <w:p w:rsidR="000362FE" w:rsidRPr="001737FB" w:rsidRDefault="000362FE" w:rsidP="000362FE">
      <w:pPr>
        <w:spacing w:after="0"/>
        <w:rPr>
          <w:b/>
          <w:bCs/>
        </w:rPr>
      </w:pPr>
      <w:r w:rsidRPr="001737FB">
        <w:rPr>
          <w:b/>
          <w:bCs/>
        </w:rPr>
        <w:t>1.</w:t>
      </w:r>
      <w:r w:rsidRPr="001737FB">
        <w:rPr>
          <w:b/>
          <w:bCs/>
        </w:rPr>
        <w:tab/>
        <w:t>Основания для оказания услуг:</w:t>
      </w:r>
    </w:p>
    <w:p w:rsidR="000362FE" w:rsidRPr="001737FB" w:rsidRDefault="000362FE" w:rsidP="000362FE">
      <w:pPr>
        <w:spacing w:after="0"/>
        <w:rPr>
          <w:bCs/>
        </w:rPr>
      </w:pPr>
      <w:r w:rsidRPr="001737FB">
        <w:rPr>
          <w:bCs/>
        </w:rPr>
        <w:t>1.1.</w:t>
      </w:r>
      <w:r w:rsidRPr="001737FB">
        <w:rPr>
          <w:bCs/>
        </w:rPr>
        <w:tab/>
        <w:t>Федеральный закон от 23</w:t>
      </w:r>
      <w:r w:rsidR="00F3205F">
        <w:rPr>
          <w:bCs/>
        </w:rPr>
        <w:t xml:space="preserve"> ноября </w:t>
      </w:r>
      <w:r w:rsidRPr="001737FB">
        <w:rPr>
          <w:bCs/>
        </w:rPr>
        <w:t>2009</w:t>
      </w:r>
      <w:r w:rsidR="00F3205F">
        <w:rPr>
          <w:bCs/>
        </w:rPr>
        <w:t xml:space="preserve"> г.</w:t>
      </w:r>
      <w:r w:rsidRPr="001737FB">
        <w:rPr>
          <w:bCs/>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362FE" w:rsidRPr="001737FB" w:rsidRDefault="000362FE" w:rsidP="000362FE">
      <w:pPr>
        <w:spacing w:after="0"/>
        <w:rPr>
          <w:bCs/>
        </w:rPr>
      </w:pPr>
      <w:r w:rsidRPr="001737FB">
        <w:rPr>
          <w:bCs/>
        </w:rPr>
        <w:t>1.2. Федеральный закон от 1</w:t>
      </w:r>
      <w:r w:rsidR="00F3205F">
        <w:rPr>
          <w:bCs/>
        </w:rPr>
        <w:t xml:space="preserve"> декабря </w:t>
      </w:r>
      <w:r w:rsidRPr="001737FB">
        <w:rPr>
          <w:bCs/>
        </w:rPr>
        <w:t>2007 г. № 315-ФЗ «О саморегулируемых организациях»;</w:t>
      </w:r>
    </w:p>
    <w:p w:rsidR="000362FE" w:rsidRPr="001737FB" w:rsidRDefault="000362FE" w:rsidP="000362FE">
      <w:pPr>
        <w:spacing w:after="0"/>
        <w:rPr>
          <w:bCs/>
        </w:rPr>
      </w:pPr>
      <w:r w:rsidRPr="001737FB">
        <w:rPr>
          <w:bCs/>
        </w:rPr>
        <w:t>1.</w:t>
      </w:r>
      <w:r w:rsidR="00F3205F">
        <w:rPr>
          <w:bCs/>
        </w:rPr>
        <w:t>3</w:t>
      </w:r>
      <w:r w:rsidRPr="001737FB">
        <w:rPr>
          <w:bCs/>
        </w:rPr>
        <w:t>.</w:t>
      </w:r>
      <w:r w:rsidRPr="001737FB">
        <w:rPr>
          <w:bCs/>
        </w:rPr>
        <w:tab/>
        <w:t>Приказ Министерства энергетики Российской Федерации от 19 апреля 2010 года №182 «Об утверждении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и правил направления копии энергетического паспорта, составленного по результатам обязательного энергетического обследования».</w:t>
      </w:r>
    </w:p>
    <w:p w:rsidR="000362FE" w:rsidRPr="001737FB" w:rsidRDefault="000362FE" w:rsidP="000362FE">
      <w:pPr>
        <w:spacing w:after="0"/>
        <w:rPr>
          <w:b/>
          <w:bCs/>
        </w:rPr>
      </w:pPr>
      <w:r w:rsidRPr="001737FB">
        <w:rPr>
          <w:b/>
          <w:bCs/>
        </w:rPr>
        <w:t>2.</w:t>
      </w:r>
      <w:r w:rsidRPr="001737FB">
        <w:rPr>
          <w:b/>
          <w:bCs/>
        </w:rPr>
        <w:tab/>
        <w:t>Цели и задачи услуги:</w:t>
      </w:r>
    </w:p>
    <w:p w:rsidR="000362FE" w:rsidRPr="001737FB" w:rsidRDefault="000362FE" w:rsidP="000362FE">
      <w:pPr>
        <w:spacing w:after="0"/>
        <w:rPr>
          <w:bCs/>
        </w:rPr>
      </w:pPr>
      <w:r w:rsidRPr="001737FB">
        <w:rPr>
          <w:bCs/>
        </w:rPr>
        <w:t>2.1.</w:t>
      </w:r>
      <w:r w:rsidRPr="001737FB">
        <w:rPr>
          <w:bCs/>
        </w:rPr>
        <w:tab/>
        <w:t>Получение объективных данных об объеме использования энергетических ресурсов.</w:t>
      </w:r>
    </w:p>
    <w:p w:rsidR="000362FE" w:rsidRPr="001737FB" w:rsidRDefault="000362FE" w:rsidP="000362FE">
      <w:pPr>
        <w:spacing w:after="0"/>
        <w:rPr>
          <w:bCs/>
        </w:rPr>
      </w:pPr>
      <w:r w:rsidRPr="001737FB">
        <w:rPr>
          <w:bCs/>
        </w:rPr>
        <w:t>2.2.</w:t>
      </w:r>
      <w:r w:rsidRPr="001737FB">
        <w:rPr>
          <w:bCs/>
        </w:rPr>
        <w:tab/>
        <w:t xml:space="preserve">Определение показателей энергетической эффективности и определение причин нерационального </w:t>
      </w:r>
      <w:proofErr w:type="spellStart"/>
      <w:r w:rsidRPr="001737FB">
        <w:rPr>
          <w:bCs/>
        </w:rPr>
        <w:t>энергопользования</w:t>
      </w:r>
      <w:proofErr w:type="spellEnd"/>
      <w:r w:rsidRPr="001737FB">
        <w:rPr>
          <w:bCs/>
        </w:rPr>
        <w:t>.</w:t>
      </w:r>
    </w:p>
    <w:p w:rsidR="000362FE" w:rsidRPr="001737FB" w:rsidRDefault="000362FE" w:rsidP="000362FE">
      <w:pPr>
        <w:spacing w:after="0"/>
        <w:rPr>
          <w:bCs/>
        </w:rPr>
      </w:pPr>
      <w:r w:rsidRPr="001737FB">
        <w:rPr>
          <w:bCs/>
        </w:rPr>
        <w:t>2.3.</w:t>
      </w:r>
      <w:r w:rsidRPr="001737FB">
        <w:rPr>
          <w:bCs/>
        </w:rPr>
        <w:tab/>
        <w:t>Определение потенциала энергосбережения и повышения энергетической эффективности.</w:t>
      </w:r>
    </w:p>
    <w:p w:rsidR="000362FE" w:rsidRPr="001737FB" w:rsidRDefault="000362FE" w:rsidP="000362FE">
      <w:pPr>
        <w:spacing w:after="0"/>
        <w:rPr>
          <w:bCs/>
        </w:rPr>
      </w:pPr>
      <w:r w:rsidRPr="001737FB">
        <w:rPr>
          <w:bCs/>
        </w:rPr>
        <w:t>2.4.</w:t>
      </w:r>
      <w:r w:rsidRPr="001737FB">
        <w:rPr>
          <w:bCs/>
        </w:rPr>
        <w:tab/>
        <w:t>Разработка перечня, проведение стоимостной оценки и оценки сроков окупаемости типовых, общедоступных мероприятий по энергосбережению и повышению энергетической эффективности.</w:t>
      </w:r>
    </w:p>
    <w:p w:rsidR="000362FE" w:rsidRPr="001737FB" w:rsidRDefault="000362FE" w:rsidP="000362FE">
      <w:pPr>
        <w:spacing w:after="0"/>
        <w:rPr>
          <w:bCs/>
        </w:rPr>
      </w:pPr>
      <w:r w:rsidRPr="001737FB">
        <w:rPr>
          <w:bCs/>
        </w:rPr>
        <w:t>2.5.</w:t>
      </w:r>
      <w:r w:rsidRPr="001737FB">
        <w:rPr>
          <w:bCs/>
        </w:rPr>
        <w:tab/>
        <w:t>Разработка энергетических  паспортов.</w:t>
      </w:r>
    </w:p>
    <w:p w:rsidR="000362FE" w:rsidRPr="001737FB" w:rsidRDefault="000362FE" w:rsidP="000362FE">
      <w:pPr>
        <w:spacing w:after="0"/>
        <w:rPr>
          <w:bCs/>
        </w:rPr>
      </w:pPr>
      <w:r w:rsidRPr="001737FB">
        <w:rPr>
          <w:bCs/>
        </w:rPr>
        <w:t>2.6.</w:t>
      </w:r>
      <w:r w:rsidRPr="001737FB">
        <w:rPr>
          <w:bCs/>
        </w:rPr>
        <w:tab/>
      </w:r>
      <w:proofErr w:type="gramStart"/>
      <w:r w:rsidRPr="001737FB">
        <w:rPr>
          <w:bCs/>
        </w:rPr>
        <w:t xml:space="preserve">Подготовка мероприятий по энергосбережению к их возможной </w:t>
      </w:r>
      <w:r w:rsidR="00F3205F" w:rsidRPr="001737FB">
        <w:rPr>
          <w:bCs/>
        </w:rPr>
        <w:t>реализаци</w:t>
      </w:r>
      <w:r w:rsidR="00F3205F">
        <w:rPr>
          <w:bCs/>
        </w:rPr>
        <w:t>ей</w:t>
      </w:r>
      <w:r w:rsidRPr="001737FB">
        <w:rPr>
          <w:bCs/>
        </w:rPr>
        <w:t xml:space="preserve">с использованием энергосервисных контрактов </w:t>
      </w:r>
      <w:r w:rsidR="00582C31" w:rsidRPr="001737FB">
        <w:rPr>
          <w:bCs/>
        </w:rPr>
        <w:t xml:space="preserve">с </w:t>
      </w:r>
      <w:r w:rsidR="0053125E" w:rsidRPr="001737FB">
        <w:rPr>
          <w:bCs/>
        </w:rPr>
        <w:t>применением</w:t>
      </w:r>
      <w:r w:rsidR="00F3205F" w:rsidRPr="003E4B01">
        <w:rPr>
          <w:bCs/>
        </w:rPr>
        <w:t>методов измерения и верификации экономии энергетических ресурсов в соответствии с Международным протоколом измерения и верификации эффективности (</w:t>
      </w:r>
      <w:proofErr w:type="spellStart"/>
      <w:r w:rsidR="00F3205F" w:rsidRPr="003E4B01">
        <w:rPr>
          <w:bCs/>
        </w:rPr>
        <w:t>InternationalPerformanceMeasurementandVerificationProtocol</w:t>
      </w:r>
      <w:proofErr w:type="spellEnd"/>
      <w:r w:rsidR="00F3205F" w:rsidRPr="003E4B01">
        <w:rPr>
          <w:bCs/>
        </w:rPr>
        <w:t xml:space="preserve"> (IPMVP))</w:t>
      </w:r>
      <w:r w:rsidRPr="003E4B01">
        <w:rPr>
          <w:bCs/>
        </w:rPr>
        <w:t xml:space="preserve">, в т.ч.: разработка для каждого из мероприятий </w:t>
      </w:r>
      <w:r w:rsidR="00F3205F" w:rsidRPr="003E4B01">
        <w:rPr>
          <w:bCs/>
        </w:rPr>
        <w:t>плана</w:t>
      </w:r>
      <w:r w:rsidRPr="003E4B01">
        <w:rPr>
          <w:bCs/>
        </w:rPr>
        <w:t xml:space="preserve"> измерений и верификации, разработка методики формирования базовой линии энергопотребления в отчетном периоде, разработка перечня статических </w:t>
      </w:r>
      <w:r w:rsidRPr="001737FB">
        <w:rPr>
          <w:bCs/>
        </w:rPr>
        <w:t>факторов, разработка перечня возможных регулярных и</w:t>
      </w:r>
      <w:proofErr w:type="gramEnd"/>
      <w:r w:rsidRPr="001737FB">
        <w:rPr>
          <w:bCs/>
        </w:rPr>
        <w:t xml:space="preserve"> нерегулярных корректировок.</w:t>
      </w:r>
    </w:p>
    <w:p w:rsidR="000362FE" w:rsidRPr="001737FB" w:rsidRDefault="000362FE" w:rsidP="000362FE">
      <w:pPr>
        <w:spacing w:after="0"/>
        <w:rPr>
          <w:bCs/>
        </w:rPr>
      </w:pPr>
    </w:p>
    <w:p w:rsidR="000362FE" w:rsidRPr="001737FB" w:rsidRDefault="000362FE" w:rsidP="000362FE">
      <w:pPr>
        <w:spacing w:after="0"/>
        <w:rPr>
          <w:b/>
          <w:bCs/>
        </w:rPr>
      </w:pPr>
      <w:r w:rsidRPr="001737FB">
        <w:rPr>
          <w:b/>
          <w:bCs/>
        </w:rPr>
        <w:t>3.</w:t>
      </w:r>
      <w:r w:rsidRPr="001737FB">
        <w:rPr>
          <w:b/>
          <w:bCs/>
        </w:rPr>
        <w:tab/>
        <w:t>Область применения</w:t>
      </w:r>
    </w:p>
    <w:p w:rsidR="000362FE" w:rsidRPr="001737FB" w:rsidRDefault="000362FE" w:rsidP="000362FE">
      <w:pPr>
        <w:spacing w:after="0"/>
        <w:rPr>
          <w:bCs/>
        </w:rPr>
      </w:pPr>
      <w:r w:rsidRPr="001737FB">
        <w:rPr>
          <w:bCs/>
        </w:rPr>
        <w:t>Результаты оказанных услуг должны быть использованы при последующем заключении энергосберегающих мероприятий, которые позволят повысить эффективность использования энергетических ресурсов.</w:t>
      </w:r>
    </w:p>
    <w:p w:rsidR="000362FE" w:rsidRPr="001737FB" w:rsidRDefault="000362FE" w:rsidP="000362FE">
      <w:pPr>
        <w:spacing w:after="0"/>
        <w:rPr>
          <w:bCs/>
        </w:rPr>
      </w:pPr>
      <w:r w:rsidRPr="001737FB">
        <w:rPr>
          <w:bCs/>
        </w:rPr>
        <w:t xml:space="preserve">Для разработки основных направлений рационального использования энергетических ресурсов должно быть проведено энергетическое обследование систем энергоснабжения в соответствии с </w:t>
      </w:r>
      <w:r w:rsidR="00F3205F">
        <w:rPr>
          <w:bCs/>
        </w:rPr>
        <w:t>п</w:t>
      </w:r>
      <w:r w:rsidR="00F3205F" w:rsidRPr="001737FB">
        <w:rPr>
          <w:bCs/>
        </w:rPr>
        <w:t xml:space="preserve">риказом </w:t>
      </w:r>
      <w:r w:rsidRPr="001737FB">
        <w:rPr>
          <w:bCs/>
        </w:rPr>
        <w:t xml:space="preserve">Министерства энергетики Российской Федерации </w:t>
      </w:r>
      <w:r w:rsidR="00F3205F" w:rsidRPr="001737FB">
        <w:rPr>
          <w:bCs/>
        </w:rPr>
        <w:t xml:space="preserve">от 19 апреля 2010г. </w:t>
      </w:r>
      <w:r w:rsidR="00F3205F">
        <w:rPr>
          <w:bCs/>
        </w:rPr>
        <w:t>№</w:t>
      </w:r>
      <w:r w:rsidR="00F3205F" w:rsidRPr="001737FB">
        <w:rPr>
          <w:bCs/>
        </w:rPr>
        <w:t xml:space="preserve"> 182 </w:t>
      </w:r>
      <w:r w:rsidRPr="001737FB">
        <w:rPr>
          <w:bCs/>
        </w:rPr>
        <w:t xml:space="preserve">и другими </w:t>
      </w:r>
      <w:r w:rsidR="00F3205F">
        <w:rPr>
          <w:bCs/>
        </w:rPr>
        <w:t>нормативно-правовыми и нормативно-техническими актами</w:t>
      </w:r>
      <w:r w:rsidRPr="001737FB">
        <w:rPr>
          <w:bCs/>
        </w:rPr>
        <w:t>.</w:t>
      </w:r>
    </w:p>
    <w:p w:rsidR="000362FE" w:rsidRPr="001737FB" w:rsidRDefault="000362FE" w:rsidP="000362FE">
      <w:pPr>
        <w:spacing w:after="0"/>
        <w:rPr>
          <w:b/>
          <w:bCs/>
        </w:rPr>
      </w:pPr>
      <w:r w:rsidRPr="001737FB">
        <w:rPr>
          <w:b/>
          <w:bCs/>
        </w:rPr>
        <w:t>4.</w:t>
      </w:r>
      <w:r w:rsidRPr="001737FB">
        <w:rPr>
          <w:b/>
          <w:bCs/>
        </w:rPr>
        <w:tab/>
        <w:t>Объекты энергетического обследования</w:t>
      </w:r>
    </w:p>
    <w:p w:rsidR="000362FE" w:rsidRPr="001737FB" w:rsidRDefault="000362FE" w:rsidP="000362FE">
      <w:pPr>
        <w:spacing w:after="0"/>
        <w:rPr>
          <w:bCs/>
        </w:rPr>
      </w:pPr>
      <w:r w:rsidRPr="001737FB">
        <w:rPr>
          <w:bCs/>
        </w:rPr>
        <w:lastRenderedPageBreak/>
        <w:t xml:space="preserve">Объектами энергетического обследования являются </w:t>
      </w:r>
      <w:r w:rsidR="0053125E" w:rsidRPr="001737FB">
        <w:rPr>
          <w:bCs/>
        </w:rPr>
        <w:t>______________________________</w:t>
      </w:r>
      <w:r w:rsidRPr="001737FB">
        <w:rPr>
          <w:bCs/>
        </w:rPr>
        <w:t xml:space="preserve"> согласно приложению к настоящему техническому заданию. По каждому </w:t>
      </w:r>
      <w:r w:rsidR="0053125E" w:rsidRPr="001737FB">
        <w:rPr>
          <w:bCs/>
        </w:rPr>
        <w:t>объекту</w:t>
      </w:r>
      <w:r w:rsidRPr="001737FB">
        <w:rPr>
          <w:bCs/>
        </w:rPr>
        <w:t xml:space="preserve"> проводится отдельное энергетическое обследование.</w:t>
      </w:r>
    </w:p>
    <w:p w:rsidR="000362FE" w:rsidRPr="001737FB" w:rsidRDefault="000362FE" w:rsidP="000362FE">
      <w:pPr>
        <w:spacing w:after="0"/>
        <w:rPr>
          <w:b/>
          <w:bCs/>
        </w:rPr>
      </w:pPr>
      <w:r w:rsidRPr="001737FB">
        <w:rPr>
          <w:b/>
          <w:bCs/>
        </w:rPr>
        <w:t>5.</w:t>
      </w:r>
      <w:r w:rsidRPr="001737FB">
        <w:rPr>
          <w:b/>
          <w:bCs/>
        </w:rPr>
        <w:tab/>
        <w:t>Содержание и порядок оказания услуг</w:t>
      </w:r>
    </w:p>
    <w:p w:rsidR="000362FE" w:rsidRPr="001737FB" w:rsidRDefault="000362FE" w:rsidP="000362FE">
      <w:pPr>
        <w:spacing w:after="0"/>
      </w:pPr>
      <w:r w:rsidRPr="001737FB">
        <w:rPr>
          <w:bCs/>
        </w:rPr>
        <w:t>5.1.</w:t>
      </w:r>
      <w:r w:rsidRPr="001737FB">
        <w:rPr>
          <w:bCs/>
        </w:rPr>
        <w:tab/>
        <w:t xml:space="preserve">На основании полученных от Заказчика исходных данных (заполненных опросных листов) Исполнитель разрабатывает и согласовывает с Заказчиком календарный план и программу проведения энергетического обследования. </w:t>
      </w:r>
    </w:p>
    <w:p w:rsidR="000362FE" w:rsidRPr="001737FB" w:rsidRDefault="000362FE" w:rsidP="000362FE">
      <w:pPr>
        <w:spacing w:after="0"/>
        <w:rPr>
          <w:bCs/>
        </w:rPr>
      </w:pPr>
      <w:r w:rsidRPr="001737FB">
        <w:rPr>
          <w:bCs/>
        </w:rPr>
        <w:t>5.2. Проведение визуального обследования.</w:t>
      </w:r>
    </w:p>
    <w:p w:rsidR="000362FE" w:rsidRPr="001737FB" w:rsidRDefault="000362FE" w:rsidP="000362FE">
      <w:pPr>
        <w:spacing w:after="0"/>
        <w:rPr>
          <w:bCs/>
        </w:rPr>
      </w:pPr>
      <w:r w:rsidRPr="001737FB">
        <w:rPr>
          <w:bCs/>
        </w:rPr>
        <w:t>5.3. Сбор и анализ документации.</w:t>
      </w:r>
    </w:p>
    <w:p w:rsidR="000362FE" w:rsidRPr="001737FB" w:rsidRDefault="000362FE" w:rsidP="000362FE">
      <w:pPr>
        <w:spacing w:after="0"/>
        <w:rPr>
          <w:bCs/>
        </w:rPr>
      </w:pPr>
      <w:r w:rsidRPr="001737FB">
        <w:rPr>
          <w:bCs/>
        </w:rPr>
        <w:t>5.3. Проведение энергетического обследования. Все применяемые средства контроля и измерения должны быть занесены в государственный реестр средств измерений России. Оборудование, применяемое при выполнении работ по проведению энергетического обследования должно проходить своевременную поверку и обеспечивать требуемую точность измерений.</w:t>
      </w:r>
    </w:p>
    <w:p w:rsidR="00790022" w:rsidRPr="00790022" w:rsidRDefault="000362FE" w:rsidP="00790022">
      <w:pPr>
        <w:spacing w:after="0"/>
        <w:rPr>
          <w:bCs/>
        </w:rPr>
      </w:pPr>
      <w:r w:rsidRPr="001737FB">
        <w:rPr>
          <w:bCs/>
        </w:rPr>
        <w:t xml:space="preserve">5.4. Анализ мероприятий по энергосбережению на предмет их </w:t>
      </w:r>
      <w:r w:rsidRPr="003E4B01">
        <w:rPr>
          <w:bCs/>
        </w:rPr>
        <w:t xml:space="preserve">возможной реализации с использованием энергосервисных контрактов в соответствии </w:t>
      </w:r>
      <w:r w:rsidR="00F3205F" w:rsidRPr="003E4B01">
        <w:rPr>
          <w:bCs/>
        </w:rPr>
        <w:t xml:space="preserve">с применением методов измерения и верификации экономии энергетических ресурсов в соответствии с </w:t>
      </w:r>
      <w:r w:rsidRPr="003E4B01">
        <w:rPr>
          <w:bCs/>
        </w:rPr>
        <w:t xml:space="preserve"> протоколом IPMV</w:t>
      </w:r>
      <w:r w:rsidRPr="003E4B01">
        <w:rPr>
          <w:bCs/>
          <w:lang w:val="en-US"/>
        </w:rPr>
        <w:t>P</w:t>
      </w:r>
      <w:r w:rsidR="00790022">
        <w:rPr>
          <w:bCs/>
        </w:rPr>
        <w:t xml:space="preserve"> и подготовка т</w:t>
      </w:r>
      <w:r w:rsidR="00790022" w:rsidRPr="00790022">
        <w:rPr>
          <w:bCs/>
        </w:rPr>
        <w:t>ехнико-экономическ</w:t>
      </w:r>
      <w:r w:rsidR="00790022">
        <w:rPr>
          <w:bCs/>
        </w:rPr>
        <w:t>ого</w:t>
      </w:r>
      <w:r w:rsidR="00790022" w:rsidRPr="00790022">
        <w:rPr>
          <w:bCs/>
        </w:rPr>
        <w:t xml:space="preserve"> обосновани</w:t>
      </w:r>
      <w:r w:rsidR="00790022">
        <w:rPr>
          <w:bCs/>
        </w:rPr>
        <w:t>я</w:t>
      </w:r>
      <w:r w:rsidR="00790022" w:rsidRPr="00790022">
        <w:rPr>
          <w:bCs/>
        </w:rPr>
        <w:t xml:space="preserve"> эффективности предложенных мероприятий</w:t>
      </w:r>
      <w:r w:rsidR="00790022">
        <w:rPr>
          <w:bCs/>
        </w:rPr>
        <w:t>,</w:t>
      </w:r>
      <w:r w:rsidR="00790022" w:rsidRPr="00790022">
        <w:rPr>
          <w:bCs/>
        </w:rPr>
        <w:t xml:space="preserve"> разрабатывае</w:t>
      </w:r>
      <w:r w:rsidR="00790022">
        <w:rPr>
          <w:bCs/>
        </w:rPr>
        <w:t>мых</w:t>
      </w:r>
      <w:r w:rsidR="00790022" w:rsidRPr="00790022">
        <w:rPr>
          <w:bCs/>
        </w:rPr>
        <w:t xml:space="preserve"> с учетом следующих требований:</w:t>
      </w:r>
    </w:p>
    <w:p w:rsidR="00790022" w:rsidRPr="00790022" w:rsidRDefault="00790022" w:rsidP="00790022">
      <w:pPr>
        <w:spacing w:after="0"/>
        <w:rPr>
          <w:bCs/>
        </w:rPr>
      </w:pPr>
      <w:r w:rsidRPr="00790022">
        <w:rPr>
          <w:bCs/>
        </w:rPr>
        <w:t>5.</w:t>
      </w:r>
      <w:r>
        <w:rPr>
          <w:bCs/>
        </w:rPr>
        <w:t>4</w:t>
      </w:r>
      <w:r w:rsidRPr="00790022">
        <w:rPr>
          <w:bCs/>
        </w:rPr>
        <w:t>.1.</w:t>
      </w:r>
      <w:r w:rsidRPr="00790022">
        <w:rPr>
          <w:bCs/>
        </w:rPr>
        <w:tab/>
        <w:t>Обоснованию подлежит каждое отдельное предложенное мероприятие и/или группа взаимосвязанных мероприятий;</w:t>
      </w:r>
    </w:p>
    <w:p w:rsidR="00790022" w:rsidRPr="00790022" w:rsidRDefault="00790022" w:rsidP="00790022">
      <w:pPr>
        <w:spacing w:after="0"/>
        <w:rPr>
          <w:bCs/>
        </w:rPr>
      </w:pPr>
      <w:r w:rsidRPr="00790022">
        <w:rPr>
          <w:bCs/>
        </w:rPr>
        <w:t>5.</w:t>
      </w:r>
      <w:r>
        <w:rPr>
          <w:bCs/>
        </w:rPr>
        <w:t>4</w:t>
      </w:r>
      <w:r w:rsidRPr="00790022">
        <w:rPr>
          <w:bCs/>
        </w:rPr>
        <w:t>.2.</w:t>
      </w:r>
      <w:r w:rsidRPr="00790022">
        <w:rPr>
          <w:bCs/>
        </w:rPr>
        <w:tab/>
        <w:t>Техническое обоснование включает в себя описание принципиального технологического решения и обоснование выбора основного оборудования;</w:t>
      </w:r>
    </w:p>
    <w:p w:rsidR="00790022" w:rsidRPr="00790022" w:rsidRDefault="00790022" w:rsidP="00790022">
      <w:pPr>
        <w:spacing w:after="0"/>
        <w:rPr>
          <w:bCs/>
        </w:rPr>
      </w:pPr>
      <w:r w:rsidRPr="00790022">
        <w:rPr>
          <w:bCs/>
        </w:rPr>
        <w:t>5.</w:t>
      </w:r>
      <w:r>
        <w:rPr>
          <w:bCs/>
        </w:rPr>
        <w:t>4</w:t>
      </w:r>
      <w:r w:rsidRPr="00790022">
        <w:rPr>
          <w:bCs/>
        </w:rPr>
        <w:t>.3.</w:t>
      </w:r>
      <w:r w:rsidRPr="00790022">
        <w:rPr>
          <w:bCs/>
        </w:rPr>
        <w:tab/>
        <w:t>Значения технических и физических показателей мероприятий должны быть обоснованы с указанием источников информации, ссылкой на данные производителей, указанием применяемых методов расчета;</w:t>
      </w:r>
    </w:p>
    <w:p w:rsidR="00790022" w:rsidRPr="00790022" w:rsidRDefault="00790022" w:rsidP="00790022">
      <w:pPr>
        <w:spacing w:after="0"/>
        <w:rPr>
          <w:bCs/>
        </w:rPr>
      </w:pPr>
      <w:r w:rsidRPr="00790022">
        <w:rPr>
          <w:bCs/>
        </w:rPr>
        <w:t>5.</w:t>
      </w:r>
      <w:r>
        <w:rPr>
          <w:bCs/>
        </w:rPr>
        <w:t>4</w:t>
      </w:r>
      <w:r w:rsidRPr="00790022">
        <w:rPr>
          <w:bCs/>
        </w:rPr>
        <w:t>.4.</w:t>
      </w:r>
      <w:r w:rsidRPr="00790022">
        <w:rPr>
          <w:bCs/>
        </w:rPr>
        <w:tab/>
        <w:t>Оценка экономической эффективности осуществляется по методу оценки приведенной стоимости денежных потоков;</w:t>
      </w:r>
    </w:p>
    <w:p w:rsidR="00790022" w:rsidRPr="00790022" w:rsidRDefault="00790022" w:rsidP="00790022">
      <w:pPr>
        <w:spacing w:after="0"/>
        <w:rPr>
          <w:bCs/>
        </w:rPr>
      </w:pPr>
      <w:r w:rsidRPr="00790022">
        <w:rPr>
          <w:bCs/>
        </w:rPr>
        <w:t>5.</w:t>
      </w:r>
      <w:r>
        <w:rPr>
          <w:bCs/>
        </w:rPr>
        <w:t>4</w:t>
      </w:r>
      <w:r w:rsidRPr="00790022">
        <w:rPr>
          <w:bCs/>
        </w:rPr>
        <w:t>.5.</w:t>
      </w:r>
      <w:r w:rsidRPr="00790022">
        <w:rPr>
          <w:bCs/>
        </w:rPr>
        <w:tab/>
        <w:t>Применяемые в расчете экономической эффективности значения прогнозных и других вводимых показателей, в т.ч. динамика цен, тарифов, ставка дисконтирования и др. должны быть согласованы с Заказчиком;</w:t>
      </w:r>
    </w:p>
    <w:p w:rsidR="00790022" w:rsidRPr="00790022" w:rsidRDefault="00790022" w:rsidP="00790022">
      <w:pPr>
        <w:spacing w:after="0"/>
        <w:rPr>
          <w:bCs/>
        </w:rPr>
      </w:pPr>
      <w:r w:rsidRPr="00790022">
        <w:rPr>
          <w:bCs/>
        </w:rPr>
        <w:t>5.</w:t>
      </w:r>
      <w:r>
        <w:rPr>
          <w:bCs/>
        </w:rPr>
        <w:t>5</w:t>
      </w:r>
      <w:r w:rsidRPr="00790022">
        <w:rPr>
          <w:bCs/>
        </w:rPr>
        <w:t>.</w:t>
      </w:r>
      <w:r w:rsidRPr="00790022">
        <w:rPr>
          <w:bCs/>
        </w:rPr>
        <w:tab/>
        <w:t xml:space="preserve">При подготовке обоснования возможности реализации предложенных мероприятий на основе </w:t>
      </w:r>
      <w:proofErr w:type="spellStart"/>
      <w:r w:rsidRPr="00790022">
        <w:rPr>
          <w:bCs/>
        </w:rPr>
        <w:t>энергосервисного</w:t>
      </w:r>
      <w:proofErr w:type="spellEnd"/>
      <w:r w:rsidRPr="00790022">
        <w:rPr>
          <w:bCs/>
        </w:rPr>
        <w:t xml:space="preserve"> контракта необходимо выполнить следующие работы:</w:t>
      </w:r>
    </w:p>
    <w:p w:rsidR="00790022" w:rsidRPr="00790022" w:rsidRDefault="00790022" w:rsidP="00790022">
      <w:pPr>
        <w:spacing w:after="0"/>
        <w:rPr>
          <w:bCs/>
        </w:rPr>
      </w:pPr>
      <w:r w:rsidRPr="00790022">
        <w:rPr>
          <w:bCs/>
        </w:rPr>
        <w:t>5.</w:t>
      </w:r>
      <w:r>
        <w:rPr>
          <w:bCs/>
        </w:rPr>
        <w:t>5</w:t>
      </w:r>
      <w:r w:rsidRPr="00790022">
        <w:rPr>
          <w:bCs/>
        </w:rPr>
        <w:t>.1.</w:t>
      </w:r>
      <w:r w:rsidRPr="00790022">
        <w:rPr>
          <w:bCs/>
        </w:rPr>
        <w:tab/>
        <w:t>определить базовый уровень потребления энергоресурсов, учитывающий фактическое потребление и скорректированный с учетом необходимого в соответствии с санитарно-гигиеническими и другими нормами, а также требованиями Заказчика повышения качества (уровня) и количества услуг.</w:t>
      </w:r>
    </w:p>
    <w:p w:rsidR="00790022" w:rsidRPr="00790022" w:rsidRDefault="00790022" w:rsidP="00790022">
      <w:pPr>
        <w:spacing w:after="0"/>
        <w:rPr>
          <w:bCs/>
        </w:rPr>
      </w:pPr>
      <w:r w:rsidRPr="00790022">
        <w:rPr>
          <w:bCs/>
        </w:rPr>
        <w:t>5.</w:t>
      </w:r>
      <w:r>
        <w:rPr>
          <w:bCs/>
        </w:rPr>
        <w:t>5</w:t>
      </w:r>
      <w:r w:rsidRPr="00790022">
        <w:rPr>
          <w:bCs/>
        </w:rPr>
        <w:t>.2.</w:t>
      </w:r>
      <w:r w:rsidRPr="00790022">
        <w:rPr>
          <w:bCs/>
        </w:rPr>
        <w:tab/>
        <w:t>определить состав показателей, на основе которых будет определяться соответствие энергосервисных услуг качественным требованиям Заказчика, а  также целевых показателей, на основе которых будет определяться достижение исполнителем энергосервисных услуг целевых заданий по экономии энергоресурсов;</w:t>
      </w:r>
    </w:p>
    <w:p w:rsidR="00790022" w:rsidRDefault="00790022" w:rsidP="00790022">
      <w:pPr>
        <w:spacing w:after="0"/>
        <w:rPr>
          <w:bCs/>
        </w:rPr>
      </w:pPr>
      <w:r w:rsidRPr="00790022">
        <w:rPr>
          <w:bCs/>
        </w:rPr>
        <w:t>5.</w:t>
      </w:r>
      <w:r>
        <w:rPr>
          <w:bCs/>
        </w:rPr>
        <w:t>5</w:t>
      </w:r>
      <w:r w:rsidRPr="00790022">
        <w:rPr>
          <w:bCs/>
        </w:rPr>
        <w:t>.3.</w:t>
      </w:r>
      <w:r w:rsidRPr="00790022">
        <w:rPr>
          <w:bCs/>
        </w:rPr>
        <w:tab/>
        <w:t>определить возможность достоверного измерения фактических значений показателей, на основе которых будет определяться соответствие энергосервисных услуг качественным требованиям Заказчика, а  также целевых показателей, на основе которых будет определяться достижение исполнителем энергосервисных услуг целевых заданий по экономии энергоресурсов.</w:t>
      </w:r>
    </w:p>
    <w:p w:rsidR="000362FE" w:rsidRPr="001737FB" w:rsidRDefault="000362FE" w:rsidP="000362FE">
      <w:pPr>
        <w:spacing w:after="0"/>
        <w:rPr>
          <w:b/>
          <w:bCs/>
        </w:rPr>
      </w:pPr>
      <w:r w:rsidRPr="001737FB">
        <w:rPr>
          <w:b/>
          <w:bCs/>
        </w:rPr>
        <w:t>6.</w:t>
      </w:r>
      <w:r w:rsidRPr="001737FB">
        <w:rPr>
          <w:b/>
          <w:bCs/>
        </w:rPr>
        <w:tab/>
        <w:t>Технические требования</w:t>
      </w:r>
    </w:p>
    <w:p w:rsidR="000362FE" w:rsidRPr="001737FB" w:rsidRDefault="000362FE" w:rsidP="000362FE">
      <w:pPr>
        <w:spacing w:after="0"/>
        <w:rPr>
          <w:bCs/>
        </w:rPr>
      </w:pPr>
      <w:r w:rsidRPr="001737FB">
        <w:rPr>
          <w:bCs/>
        </w:rPr>
        <w:t>Энергетическое обследование и подготовка документации для последующего заключения энергосервисных контрактов включает проведение следующих видов работ:</w:t>
      </w:r>
    </w:p>
    <w:p w:rsidR="000362FE" w:rsidRPr="001737FB" w:rsidRDefault="000362FE" w:rsidP="000362FE">
      <w:pPr>
        <w:spacing w:after="0"/>
        <w:rPr>
          <w:b/>
          <w:bCs/>
        </w:rPr>
      </w:pPr>
      <w:r w:rsidRPr="001737FB">
        <w:rPr>
          <w:b/>
          <w:bCs/>
        </w:rPr>
        <w:t>6.1.</w:t>
      </w:r>
      <w:r w:rsidRPr="001737FB">
        <w:rPr>
          <w:b/>
          <w:bCs/>
        </w:rPr>
        <w:tab/>
        <w:t>Система электроснабжения</w:t>
      </w:r>
    </w:p>
    <w:p w:rsidR="000362FE" w:rsidRPr="001737FB" w:rsidRDefault="000362FE" w:rsidP="000362FE">
      <w:pPr>
        <w:spacing w:after="0"/>
        <w:rPr>
          <w:bCs/>
        </w:rPr>
      </w:pPr>
      <w:r w:rsidRPr="001737FB">
        <w:rPr>
          <w:bCs/>
        </w:rPr>
        <w:t>6.1.1.</w:t>
      </w:r>
      <w:r w:rsidRPr="001737FB">
        <w:rPr>
          <w:bCs/>
        </w:rPr>
        <w:tab/>
        <w:t>Анализ договорных условий на энергоснабжение.</w:t>
      </w:r>
    </w:p>
    <w:p w:rsidR="000362FE" w:rsidRPr="001737FB" w:rsidRDefault="000362FE" w:rsidP="000362FE">
      <w:pPr>
        <w:spacing w:after="0"/>
        <w:rPr>
          <w:bCs/>
        </w:rPr>
      </w:pPr>
      <w:r w:rsidRPr="001737FB">
        <w:rPr>
          <w:bCs/>
        </w:rPr>
        <w:lastRenderedPageBreak/>
        <w:t>6.1.2.</w:t>
      </w:r>
      <w:r w:rsidRPr="001737FB">
        <w:rPr>
          <w:bCs/>
        </w:rPr>
        <w:tab/>
        <w:t>Анализ лимитов потребления электроэнергии за предшествующие и текущий периоды.</w:t>
      </w:r>
    </w:p>
    <w:p w:rsidR="000362FE" w:rsidRPr="001737FB" w:rsidRDefault="000362FE" w:rsidP="000362FE">
      <w:pPr>
        <w:spacing w:after="0"/>
        <w:rPr>
          <w:bCs/>
        </w:rPr>
      </w:pPr>
      <w:r w:rsidRPr="001737FB">
        <w:rPr>
          <w:bCs/>
        </w:rPr>
        <w:t>6.1.3.</w:t>
      </w:r>
      <w:r w:rsidRPr="001737FB">
        <w:rPr>
          <w:bCs/>
        </w:rPr>
        <w:tab/>
        <w:t xml:space="preserve">Составление перечня и характеристик </w:t>
      </w:r>
      <w:proofErr w:type="spellStart"/>
      <w:r w:rsidRPr="001737FB">
        <w:rPr>
          <w:bCs/>
        </w:rPr>
        <w:t>электроснабжающего</w:t>
      </w:r>
      <w:proofErr w:type="spellEnd"/>
      <w:r w:rsidRPr="001737FB">
        <w:rPr>
          <w:bCs/>
        </w:rPr>
        <w:t xml:space="preserve"> оборудования.</w:t>
      </w:r>
    </w:p>
    <w:p w:rsidR="000362FE" w:rsidRPr="001737FB" w:rsidRDefault="000362FE" w:rsidP="000362FE">
      <w:pPr>
        <w:spacing w:after="0"/>
        <w:rPr>
          <w:bCs/>
        </w:rPr>
      </w:pPr>
      <w:r w:rsidRPr="001737FB">
        <w:rPr>
          <w:bCs/>
        </w:rPr>
        <w:t>6.1.4.</w:t>
      </w:r>
      <w:r w:rsidRPr="001737FB">
        <w:rPr>
          <w:bCs/>
        </w:rPr>
        <w:tab/>
        <w:t>Анализ схемы электроснабжения, технического состояния электрооборудования и внутренних электрических сетей, освещения.</w:t>
      </w:r>
    </w:p>
    <w:p w:rsidR="000362FE" w:rsidRPr="001737FB" w:rsidRDefault="000362FE" w:rsidP="000362FE">
      <w:pPr>
        <w:spacing w:after="0"/>
        <w:rPr>
          <w:bCs/>
        </w:rPr>
      </w:pPr>
      <w:r w:rsidRPr="001737FB">
        <w:rPr>
          <w:bCs/>
        </w:rPr>
        <w:t>6.1.5.</w:t>
      </w:r>
      <w:r w:rsidRPr="001737FB">
        <w:rPr>
          <w:bCs/>
        </w:rPr>
        <w:tab/>
        <w:t>Анализ загрузки и режима работы оборудования электроснабжения.</w:t>
      </w:r>
    </w:p>
    <w:p w:rsidR="000362FE" w:rsidRPr="001737FB" w:rsidRDefault="000362FE" w:rsidP="000362FE">
      <w:pPr>
        <w:spacing w:after="0"/>
        <w:rPr>
          <w:bCs/>
        </w:rPr>
      </w:pPr>
      <w:r w:rsidRPr="001737FB">
        <w:rPr>
          <w:bCs/>
        </w:rPr>
        <w:t>6.1.6.</w:t>
      </w:r>
      <w:r w:rsidRPr="001737FB">
        <w:rPr>
          <w:bCs/>
        </w:rPr>
        <w:tab/>
        <w:t>Анализ состояния коммерческого и технического учета.</w:t>
      </w:r>
    </w:p>
    <w:p w:rsidR="000362FE" w:rsidRPr="001737FB" w:rsidRDefault="000362FE" w:rsidP="000362FE">
      <w:pPr>
        <w:spacing w:after="0"/>
        <w:rPr>
          <w:bCs/>
        </w:rPr>
      </w:pPr>
      <w:r w:rsidRPr="001737FB">
        <w:rPr>
          <w:bCs/>
        </w:rPr>
        <w:t>6.1.7.</w:t>
      </w:r>
      <w:r w:rsidRPr="001737FB">
        <w:rPr>
          <w:bCs/>
        </w:rPr>
        <w:tab/>
        <w:t>Выполнение расчетно-нормативного баланса электроэнергии.</w:t>
      </w:r>
    </w:p>
    <w:p w:rsidR="000362FE" w:rsidRPr="001737FB" w:rsidRDefault="000362FE" w:rsidP="000362FE">
      <w:pPr>
        <w:spacing w:after="0"/>
        <w:rPr>
          <w:bCs/>
        </w:rPr>
      </w:pPr>
      <w:r w:rsidRPr="001737FB">
        <w:rPr>
          <w:bCs/>
        </w:rPr>
        <w:t>6.1.8.</w:t>
      </w:r>
      <w:r w:rsidRPr="001737FB">
        <w:rPr>
          <w:bCs/>
        </w:rPr>
        <w:tab/>
        <w:t>Выборочные контрольные измерения.</w:t>
      </w:r>
    </w:p>
    <w:p w:rsidR="000362FE" w:rsidRPr="001737FB" w:rsidRDefault="000362FE" w:rsidP="000362FE">
      <w:pPr>
        <w:spacing w:after="0"/>
        <w:rPr>
          <w:bCs/>
        </w:rPr>
      </w:pPr>
      <w:r w:rsidRPr="001737FB">
        <w:rPr>
          <w:bCs/>
        </w:rPr>
        <w:t>6.1.8.</w:t>
      </w:r>
      <w:r w:rsidRPr="001737FB">
        <w:rPr>
          <w:bCs/>
        </w:rPr>
        <w:tab/>
        <w:t>Расчет потерь электроэнергии в системе электроснабжения.</w:t>
      </w:r>
    </w:p>
    <w:p w:rsidR="000362FE" w:rsidRPr="001737FB" w:rsidRDefault="000362FE" w:rsidP="000362FE">
      <w:pPr>
        <w:spacing w:after="0"/>
        <w:rPr>
          <w:bCs/>
        </w:rPr>
      </w:pPr>
      <w:r w:rsidRPr="001737FB">
        <w:rPr>
          <w:bCs/>
        </w:rPr>
        <w:t>6.1.9.</w:t>
      </w:r>
      <w:r w:rsidRPr="001737FB">
        <w:rPr>
          <w:bCs/>
        </w:rPr>
        <w:tab/>
        <w:t>Разработка мероприятий по рациональному использованию электрической энергии с оценкой их эффективности и объема затрат на их внедрение.</w:t>
      </w:r>
    </w:p>
    <w:p w:rsidR="000362FE" w:rsidRPr="001737FB" w:rsidRDefault="000362FE" w:rsidP="000362FE">
      <w:pPr>
        <w:spacing w:after="0"/>
        <w:rPr>
          <w:bCs/>
        </w:rPr>
      </w:pPr>
      <w:r w:rsidRPr="001737FB">
        <w:rPr>
          <w:bCs/>
        </w:rPr>
        <w:t>6.1.10 Разработка для каждого из мероприятий опции по проведению измерений и верификации</w:t>
      </w:r>
    </w:p>
    <w:p w:rsidR="000362FE" w:rsidRPr="001737FB" w:rsidRDefault="000362FE" w:rsidP="000362FE">
      <w:pPr>
        <w:spacing w:after="0"/>
        <w:rPr>
          <w:bCs/>
        </w:rPr>
      </w:pPr>
      <w:r w:rsidRPr="001737FB">
        <w:rPr>
          <w:bCs/>
        </w:rPr>
        <w:t>6.1.11 Разработка методики формирования базовой линии потребления электрической энергии в отчетном периоде.</w:t>
      </w:r>
    </w:p>
    <w:p w:rsidR="000362FE" w:rsidRPr="001737FB" w:rsidRDefault="000362FE" w:rsidP="000362FE">
      <w:pPr>
        <w:spacing w:after="0"/>
        <w:rPr>
          <w:bCs/>
        </w:rPr>
      </w:pPr>
      <w:r w:rsidRPr="001737FB">
        <w:rPr>
          <w:bCs/>
        </w:rPr>
        <w:t>6.1.12 Разработка перечня статических факторов для мероприятий по сбережению электрической энергии.</w:t>
      </w:r>
    </w:p>
    <w:p w:rsidR="000362FE" w:rsidRPr="001737FB" w:rsidRDefault="000362FE" w:rsidP="000362FE">
      <w:pPr>
        <w:spacing w:after="0"/>
        <w:rPr>
          <w:bCs/>
        </w:rPr>
      </w:pPr>
      <w:r w:rsidRPr="001737FB">
        <w:rPr>
          <w:bCs/>
        </w:rPr>
        <w:t>6.1.13 Разработка перечня возможных регулярных и нерегулярных корректировок базовой линии.</w:t>
      </w:r>
    </w:p>
    <w:p w:rsidR="000362FE" w:rsidRPr="001737FB" w:rsidRDefault="000362FE" w:rsidP="000362FE">
      <w:pPr>
        <w:spacing w:after="0"/>
        <w:rPr>
          <w:b/>
          <w:bCs/>
        </w:rPr>
      </w:pPr>
      <w:r w:rsidRPr="001737FB">
        <w:rPr>
          <w:b/>
          <w:bCs/>
        </w:rPr>
        <w:t>6.2.</w:t>
      </w:r>
      <w:r w:rsidRPr="001737FB">
        <w:rPr>
          <w:b/>
          <w:bCs/>
        </w:rPr>
        <w:tab/>
        <w:t>Система теплоснабжения.</w:t>
      </w:r>
    </w:p>
    <w:p w:rsidR="000362FE" w:rsidRPr="001737FB" w:rsidRDefault="000362FE" w:rsidP="000362FE">
      <w:pPr>
        <w:spacing w:after="0"/>
        <w:rPr>
          <w:bCs/>
        </w:rPr>
      </w:pPr>
      <w:r w:rsidRPr="001737FB">
        <w:rPr>
          <w:bCs/>
        </w:rPr>
        <w:t>6.2.1.</w:t>
      </w:r>
      <w:r w:rsidRPr="001737FB">
        <w:rPr>
          <w:bCs/>
        </w:rPr>
        <w:tab/>
        <w:t>Анализ договорных условий на теплоснабжение, корректности применения тарифов.</w:t>
      </w:r>
    </w:p>
    <w:p w:rsidR="000362FE" w:rsidRPr="001737FB" w:rsidRDefault="000362FE" w:rsidP="000362FE">
      <w:pPr>
        <w:spacing w:after="0"/>
        <w:rPr>
          <w:bCs/>
        </w:rPr>
      </w:pPr>
      <w:r w:rsidRPr="001737FB">
        <w:rPr>
          <w:bCs/>
        </w:rPr>
        <w:t>6.2.2.</w:t>
      </w:r>
      <w:r w:rsidRPr="001737FB">
        <w:rPr>
          <w:bCs/>
        </w:rPr>
        <w:tab/>
        <w:t>Анализ лимитов потребления тепловой энергии за предшествующие и текущий периоды.</w:t>
      </w:r>
    </w:p>
    <w:p w:rsidR="000362FE" w:rsidRPr="001737FB" w:rsidRDefault="000362FE" w:rsidP="000362FE">
      <w:pPr>
        <w:spacing w:after="0"/>
        <w:rPr>
          <w:bCs/>
        </w:rPr>
      </w:pPr>
      <w:r w:rsidRPr="001737FB">
        <w:rPr>
          <w:bCs/>
        </w:rPr>
        <w:t>6.2.3.</w:t>
      </w:r>
      <w:r w:rsidRPr="001737FB">
        <w:rPr>
          <w:bCs/>
        </w:rPr>
        <w:tab/>
        <w:t>Составление перечня и характеристик оборудования теплоснабжения и теплопотребления (отопление, горячее водоснабжение).</w:t>
      </w:r>
    </w:p>
    <w:p w:rsidR="000362FE" w:rsidRPr="001737FB" w:rsidRDefault="000362FE" w:rsidP="000362FE">
      <w:pPr>
        <w:spacing w:after="0"/>
        <w:rPr>
          <w:bCs/>
        </w:rPr>
      </w:pPr>
      <w:r w:rsidRPr="001737FB">
        <w:rPr>
          <w:bCs/>
        </w:rPr>
        <w:t>6.2.4.</w:t>
      </w:r>
      <w:r w:rsidRPr="001737FB">
        <w:rPr>
          <w:bCs/>
        </w:rPr>
        <w:tab/>
        <w:t>Анализ схемы теплоснабжения, технического состояния теплоснабжения и теплопотребления (отопление, горячее водоснабжение).</w:t>
      </w:r>
    </w:p>
    <w:p w:rsidR="000362FE" w:rsidRPr="001737FB" w:rsidRDefault="000362FE" w:rsidP="000362FE">
      <w:pPr>
        <w:spacing w:after="0"/>
        <w:rPr>
          <w:bCs/>
        </w:rPr>
      </w:pPr>
      <w:r w:rsidRPr="001737FB">
        <w:rPr>
          <w:bCs/>
        </w:rPr>
        <w:t>6.2.5.</w:t>
      </w:r>
      <w:r w:rsidRPr="001737FB">
        <w:rPr>
          <w:bCs/>
        </w:rPr>
        <w:tab/>
        <w:t>Анализ режима работы системы теплоснабжения.</w:t>
      </w:r>
    </w:p>
    <w:p w:rsidR="000362FE" w:rsidRPr="001737FB" w:rsidRDefault="000362FE" w:rsidP="000362FE">
      <w:pPr>
        <w:spacing w:after="0"/>
        <w:rPr>
          <w:bCs/>
        </w:rPr>
      </w:pPr>
      <w:r w:rsidRPr="001737FB">
        <w:rPr>
          <w:bCs/>
        </w:rPr>
        <w:t>6.2.6.</w:t>
      </w:r>
      <w:r w:rsidRPr="001737FB">
        <w:rPr>
          <w:bCs/>
        </w:rPr>
        <w:tab/>
        <w:t>Анализ состояния коммерческого учета и отчетности.</w:t>
      </w:r>
    </w:p>
    <w:p w:rsidR="000362FE" w:rsidRPr="001737FB" w:rsidRDefault="000362FE" w:rsidP="000362FE">
      <w:pPr>
        <w:spacing w:after="0"/>
        <w:rPr>
          <w:bCs/>
        </w:rPr>
      </w:pPr>
      <w:r w:rsidRPr="001737FB">
        <w:rPr>
          <w:bCs/>
        </w:rPr>
        <w:t>6.2.7.</w:t>
      </w:r>
      <w:r w:rsidRPr="001737FB">
        <w:rPr>
          <w:bCs/>
        </w:rPr>
        <w:tab/>
        <w:t>Выполнение расчетно-нормативного баланса тепловой энергии.</w:t>
      </w:r>
    </w:p>
    <w:p w:rsidR="000362FE" w:rsidRPr="001737FB" w:rsidRDefault="000362FE" w:rsidP="000362FE">
      <w:pPr>
        <w:spacing w:after="0"/>
        <w:rPr>
          <w:bCs/>
        </w:rPr>
      </w:pPr>
      <w:r w:rsidRPr="001737FB">
        <w:rPr>
          <w:bCs/>
        </w:rPr>
        <w:t>6.2.8.</w:t>
      </w:r>
      <w:r w:rsidRPr="001737FB">
        <w:rPr>
          <w:bCs/>
        </w:rPr>
        <w:tab/>
        <w:t>Проведение необходимых замеров для определения текущих фактических показателей теплопотребления.</w:t>
      </w:r>
    </w:p>
    <w:p w:rsidR="000362FE" w:rsidRPr="001737FB" w:rsidRDefault="000362FE" w:rsidP="000362FE">
      <w:pPr>
        <w:spacing w:after="0"/>
        <w:rPr>
          <w:bCs/>
        </w:rPr>
      </w:pPr>
      <w:r w:rsidRPr="001737FB">
        <w:rPr>
          <w:bCs/>
        </w:rPr>
        <w:t>6.2.9.</w:t>
      </w:r>
      <w:r w:rsidRPr="001737FB">
        <w:rPr>
          <w:bCs/>
        </w:rPr>
        <w:tab/>
        <w:t>Анализ фактических и нормативных удельных расходов теплоносителя для достижения комфортных температур.</w:t>
      </w:r>
    </w:p>
    <w:p w:rsidR="000362FE" w:rsidRPr="001737FB" w:rsidRDefault="000362FE" w:rsidP="000362FE">
      <w:pPr>
        <w:spacing w:after="0"/>
        <w:rPr>
          <w:bCs/>
        </w:rPr>
      </w:pPr>
      <w:r w:rsidRPr="001737FB">
        <w:rPr>
          <w:bCs/>
        </w:rPr>
        <w:t>6.2.10. Анализ распределения тепловых нагрузок в системах отопления и ГВС.</w:t>
      </w:r>
    </w:p>
    <w:p w:rsidR="000362FE" w:rsidRPr="001737FB" w:rsidRDefault="000362FE" w:rsidP="000362FE">
      <w:pPr>
        <w:spacing w:after="0"/>
        <w:rPr>
          <w:bCs/>
        </w:rPr>
      </w:pPr>
      <w:r w:rsidRPr="001737FB">
        <w:rPr>
          <w:bCs/>
        </w:rPr>
        <w:t>6.2.11. Оценка фактических и нормируемых показателей, сравнительный анализ фактических и нормативных режимов работы оборудования.</w:t>
      </w:r>
    </w:p>
    <w:p w:rsidR="000362FE" w:rsidRPr="001737FB" w:rsidRDefault="000362FE" w:rsidP="000362FE">
      <w:pPr>
        <w:spacing w:after="0"/>
        <w:rPr>
          <w:bCs/>
        </w:rPr>
      </w:pPr>
      <w:r w:rsidRPr="001737FB">
        <w:rPr>
          <w:bCs/>
        </w:rPr>
        <w:t>6.2.12. Разработка мероприятий по рациональному использованию тепловой энергии с оценкой их эффективности и объема затрат на их внедрение.</w:t>
      </w:r>
    </w:p>
    <w:p w:rsidR="000362FE" w:rsidRPr="001737FB" w:rsidRDefault="000362FE" w:rsidP="000362FE">
      <w:pPr>
        <w:spacing w:after="0"/>
        <w:rPr>
          <w:bCs/>
        </w:rPr>
      </w:pPr>
      <w:r w:rsidRPr="001737FB">
        <w:rPr>
          <w:bCs/>
        </w:rPr>
        <w:t>6.2.13 Разработка для каждого из мероприятий опции по проведению измерений и верификации</w:t>
      </w:r>
    </w:p>
    <w:p w:rsidR="000362FE" w:rsidRPr="001737FB" w:rsidRDefault="000362FE" w:rsidP="000362FE">
      <w:pPr>
        <w:spacing w:after="0"/>
        <w:rPr>
          <w:bCs/>
        </w:rPr>
      </w:pPr>
      <w:r w:rsidRPr="001737FB">
        <w:rPr>
          <w:bCs/>
        </w:rPr>
        <w:t>6.2.14 Разработка методики формирования базовой линии потребления тепловой энергии в отчетном периоде.</w:t>
      </w:r>
    </w:p>
    <w:p w:rsidR="000362FE" w:rsidRPr="001737FB" w:rsidRDefault="000362FE" w:rsidP="000362FE">
      <w:pPr>
        <w:spacing w:after="0"/>
        <w:rPr>
          <w:bCs/>
        </w:rPr>
      </w:pPr>
      <w:r w:rsidRPr="001737FB">
        <w:rPr>
          <w:bCs/>
        </w:rPr>
        <w:t>6.2.15 Разработка перечня статических факторов для мероприятий по сбережению тепловой энергии.</w:t>
      </w:r>
    </w:p>
    <w:p w:rsidR="000362FE" w:rsidRPr="001737FB" w:rsidRDefault="000362FE" w:rsidP="000362FE">
      <w:pPr>
        <w:spacing w:after="0"/>
        <w:rPr>
          <w:bCs/>
        </w:rPr>
      </w:pPr>
      <w:r w:rsidRPr="001737FB">
        <w:rPr>
          <w:bCs/>
        </w:rPr>
        <w:t>6.2.16 Разработка перечня возможных регулярных и нерегулярных корректировок базовой линии.</w:t>
      </w:r>
    </w:p>
    <w:p w:rsidR="000362FE" w:rsidRPr="001737FB" w:rsidRDefault="000362FE" w:rsidP="000362FE">
      <w:pPr>
        <w:spacing w:after="0"/>
        <w:rPr>
          <w:b/>
          <w:bCs/>
        </w:rPr>
      </w:pPr>
      <w:r w:rsidRPr="001737FB">
        <w:rPr>
          <w:b/>
          <w:bCs/>
        </w:rPr>
        <w:t>6.3.</w:t>
      </w:r>
      <w:r w:rsidRPr="001737FB">
        <w:rPr>
          <w:b/>
          <w:bCs/>
        </w:rPr>
        <w:tab/>
        <w:t>Система водоснабжения и водоотведения.</w:t>
      </w:r>
    </w:p>
    <w:p w:rsidR="000362FE" w:rsidRPr="001737FB" w:rsidRDefault="000362FE" w:rsidP="000362FE">
      <w:pPr>
        <w:spacing w:after="0"/>
        <w:rPr>
          <w:bCs/>
        </w:rPr>
      </w:pPr>
      <w:r w:rsidRPr="001737FB">
        <w:rPr>
          <w:bCs/>
        </w:rPr>
        <w:t>6.3.1.</w:t>
      </w:r>
      <w:r w:rsidRPr="001737FB">
        <w:rPr>
          <w:bCs/>
        </w:rPr>
        <w:tab/>
        <w:t>Анализ договорных условий на водоснабжение и водоотведение, корректности применения тарифов.</w:t>
      </w:r>
    </w:p>
    <w:p w:rsidR="000362FE" w:rsidRPr="001737FB" w:rsidRDefault="000362FE" w:rsidP="000362FE">
      <w:pPr>
        <w:spacing w:after="0"/>
        <w:rPr>
          <w:bCs/>
        </w:rPr>
      </w:pPr>
      <w:r w:rsidRPr="001737FB">
        <w:rPr>
          <w:bCs/>
        </w:rPr>
        <w:lastRenderedPageBreak/>
        <w:t>6.3.2.</w:t>
      </w:r>
      <w:r w:rsidRPr="001737FB">
        <w:rPr>
          <w:bCs/>
        </w:rPr>
        <w:tab/>
        <w:t>Анализ объемов водоснабжения и водоотведения за предшествующие и текущий периоды.</w:t>
      </w:r>
    </w:p>
    <w:p w:rsidR="000362FE" w:rsidRPr="001737FB" w:rsidRDefault="000362FE" w:rsidP="000362FE">
      <w:pPr>
        <w:spacing w:after="0"/>
        <w:rPr>
          <w:bCs/>
        </w:rPr>
      </w:pPr>
      <w:r w:rsidRPr="001737FB">
        <w:rPr>
          <w:bCs/>
        </w:rPr>
        <w:t>6.3.3.</w:t>
      </w:r>
      <w:r w:rsidRPr="001737FB">
        <w:rPr>
          <w:bCs/>
        </w:rPr>
        <w:tab/>
        <w:t>Составление перечня и характеристик оборудования водоснабжения и водоотведения.</w:t>
      </w:r>
    </w:p>
    <w:p w:rsidR="000362FE" w:rsidRPr="001737FB" w:rsidRDefault="000362FE" w:rsidP="000362FE">
      <w:pPr>
        <w:spacing w:after="0"/>
        <w:rPr>
          <w:bCs/>
        </w:rPr>
      </w:pPr>
      <w:r w:rsidRPr="001737FB">
        <w:rPr>
          <w:bCs/>
        </w:rPr>
        <w:t>6.3.4.</w:t>
      </w:r>
      <w:r w:rsidRPr="001737FB">
        <w:rPr>
          <w:bCs/>
        </w:rPr>
        <w:tab/>
        <w:t>Анализ схемы водоснабжения и водоотведения, технического состояния систем водоснабжения и водоотведения.</w:t>
      </w:r>
    </w:p>
    <w:p w:rsidR="000362FE" w:rsidRPr="001737FB" w:rsidRDefault="000362FE" w:rsidP="000362FE">
      <w:pPr>
        <w:spacing w:after="0"/>
        <w:rPr>
          <w:bCs/>
        </w:rPr>
      </w:pPr>
      <w:r w:rsidRPr="001737FB">
        <w:rPr>
          <w:bCs/>
        </w:rPr>
        <w:t>6.3.5.</w:t>
      </w:r>
      <w:r w:rsidRPr="001737FB">
        <w:rPr>
          <w:bCs/>
        </w:rPr>
        <w:tab/>
        <w:t>Анализ режима работы систем водоснабжения и водоотведения.</w:t>
      </w:r>
    </w:p>
    <w:p w:rsidR="000362FE" w:rsidRPr="001737FB" w:rsidRDefault="000362FE" w:rsidP="000362FE">
      <w:pPr>
        <w:spacing w:after="0"/>
        <w:rPr>
          <w:bCs/>
        </w:rPr>
      </w:pPr>
      <w:r w:rsidRPr="001737FB">
        <w:rPr>
          <w:bCs/>
        </w:rPr>
        <w:t>6.3.6.</w:t>
      </w:r>
      <w:r w:rsidRPr="001737FB">
        <w:rPr>
          <w:bCs/>
        </w:rPr>
        <w:tab/>
        <w:t>Анализ системы учета и контроля водоснабжения и водоотведения.</w:t>
      </w:r>
    </w:p>
    <w:p w:rsidR="000362FE" w:rsidRPr="001737FB" w:rsidRDefault="000362FE" w:rsidP="000362FE">
      <w:pPr>
        <w:spacing w:after="0"/>
        <w:rPr>
          <w:bCs/>
        </w:rPr>
      </w:pPr>
      <w:r w:rsidRPr="001737FB">
        <w:rPr>
          <w:bCs/>
        </w:rPr>
        <w:t>6.3.7.</w:t>
      </w:r>
      <w:r w:rsidRPr="001737FB">
        <w:rPr>
          <w:bCs/>
        </w:rPr>
        <w:tab/>
        <w:t>Проведение замеров для определения текущих фактических показателей водоснабжения.</w:t>
      </w:r>
    </w:p>
    <w:p w:rsidR="000362FE" w:rsidRPr="001737FB" w:rsidRDefault="000362FE" w:rsidP="000362FE">
      <w:pPr>
        <w:spacing w:after="0"/>
        <w:rPr>
          <w:bCs/>
        </w:rPr>
      </w:pPr>
      <w:r w:rsidRPr="001737FB">
        <w:rPr>
          <w:bCs/>
        </w:rPr>
        <w:t>6.3.8.</w:t>
      </w:r>
      <w:r w:rsidRPr="001737FB">
        <w:rPr>
          <w:bCs/>
        </w:rPr>
        <w:tab/>
        <w:t>Анализ фактических и нормативных удельных расходов воды.</w:t>
      </w:r>
    </w:p>
    <w:p w:rsidR="000362FE" w:rsidRPr="001737FB" w:rsidRDefault="000362FE" w:rsidP="000362FE">
      <w:pPr>
        <w:spacing w:after="0"/>
        <w:rPr>
          <w:bCs/>
        </w:rPr>
      </w:pPr>
      <w:r w:rsidRPr="001737FB">
        <w:rPr>
          <w:bCs/>
        </w:rPr>
        <w:t>6.3.9.</w:t>
      </w:r>
      <w:r w:rsidRPr="001737FB">
        <w:rPr>
          <w:bCs/>
        </w:rPr>
        <w:tab/>
        <w:t>Разработка мероприятий по рациональному использованию водоснабжения и водоотведения с оценкой их эффективности и объема затрат на их внедрение.</w:t>
      </w:r>
    </w:p>
    <w:p w:rsidR="000362FE" w:rsidRPr="001737FB" w:rsidRDefault="000362FE" w:rsidP="000362FE">
      <w:pPr>
        <w:spacing w:after="0"/>
        <w:rPr>
          <w:bCs/>
        </w:rPr>
      </w:pPr>
      <w:r w:rsidRPr="001737FB">
        <w:rPr>
          <w:bCs/>
        </w:rPr>
        <w:t>6.3.10 Разработка для каждого из мероприятий опции по проведению измерений и верификации</w:t>
      </w:r>
    </w:p>
    <w:p w:rsidR="000362FE" w:rsidRPr="001737FB" w:rsidRDefault="000362FE" w:rsidP="000362FE">
      <w:pPr>
        <w:spacing w:after="0"/>
        <w:rPr>
          <w:bCs/>
        </w:rPr>
      </w:pPr>
      <w:r w:rsidRPr="001737FB">
        <w:rPr>
          <w:bCs/>
        </w:rPr>
        <w:t>6.3.11 Разработка методики формирования базовой линии потребления воды в отчетном периоде.</w:t>
      </w:r>
    </w:p>
    <w:p w:rsidR="000362FE" w:rsidRPr="001737FB" w:rsidRDefault="000362FE" w:rsidP="000362FE">
      <w:pPr>
        <w:spacing w:after="0"/>
        <w:rPr>
          <w:bCs/>
        </w:rPr>
      </w:pPr>
      <w:r w:rsidRPr="001737FB">
        <w:rPr>
          <w:bCs/>
        </w:rPr>
        <w:t>6.3.12 Разработка перечня статических факторов для мероприятий по сбережению воды.</w:t>
      </w:r>
    </w:p>
    <w:p w:rsidR="000362FE" w:rsidRPr="001737FB" w:rsidRDefault="000362FE" w:rsidP="000362FE">
      <w:pPr>
        <w:spacing w:after="0"/>
        <w:rPr>
          <w:bCs/>
        </w:rPr>
      </w:pPr>
      <w:r w:rsidRPr="001737FB">
        <w:rPr>
          <w:bCs/>
        </w:rPr>
        <w:t>6.3.13 Разработка перечня возможных регулярных и нерегулярных корректировок базовой линии.</w:t>
      </w:r>
    </w:p>
    <w:p w:rsidR="000362FE" w:rsidRPr="001737FB" w:rsidRDefault="000362FE" w:rsidP="000362FE">
      <w:pPr>
        <w:spacing w:after="0"/>
        <w:rPr>
          <w:b/>
          <w:bCs/>
        </w:rPr>
      </w:pPr>
      <w:r w:rsidRPr="001737FB">
        <w:rPr>
          <w:b/>
          <w:bCs/>
        </w:rPr>
        <w:t>6.4.</w:t>
      </w:r>
      <w:r w:rsidRPr="001737FB">
        <w:rPr>
          <w:b/>
          <w:bCs/>
        </w:rPr>
        <w:tab/>
        <w:t>Ограждающие конструкции.</w:t>
      </w:r>
    </w:p>
    <w:p w:rsidR="000362FE" w:rsidRPr="001737FB" w:rsidRDefault="000362FE" w:rsidP="000362FE">
      <w:pPr>
        <w:spacing w:after="0"/>
        <w:rPr>
          <w:bCs/>
        </w:rPr>
      </w:pPr>
      <w:r w:rsidRPr="001737FB">
        <w:rPr>
          <w:bCs/>
        </w:rPr>
        <w:t>6.4.1.</w:t>
      </w:r>
      <w:r w:rsidRPr="001737FB">
        <w:rPr>
          <w:bCs/>
        </w:rPr>
        <w:tab/>
        <w:t>Анализ материала ограждающих конструкций.</w:t>
      </w:r>
    </w:p>
    <w:p w:rsidR="000362FE" w:rsidRPr="001737FB" w:rsidRDefault="000362FE" w:rsidP="000362FE">
      <w:pPr>
        <w:spacing w:after="0"/>
        <w:rPr>
          <w:bCs/>
        </w:rPr>
      </w:pPr>
      <w:r w:rsidRPr="001737FB">
        <w:rPr>
          <w:bCs/>
        </w:rPr>
        <w:t>6.4.2.</w:t>
      </w:r>
      <w:r w:rsidRPr="001737FB">
        <w:rPr>
          <w:bCs/>
        </w:rPr>
        <w:tab/>
        <w:t>Установление фактических теплотехнических характеристик ограждающих конструкций зданий и сооружений.</w:t>
      </w:r>
    </w:p>
    <w:p w:rsidR="000362FE" w:rsidRPr="001737FB" w:rsidRDefault="000362FE" w:rsidP="000362FE">
      <w:pPr>
        <w:spacing w:after="0"/>
        <w:rPr>
          <w:bCs/>
        </w:rPr>
      </w:pPr>
      <w:r w:rsidRPr="001737FB">
        <w:rPr>
          <w:bCs/>
        </w:rPr>
        <w:t>6.4.3.</w:t>
      </w:r>
      <w:r w:rsidRPr="001737FB">
        <w:rPr>
          <w:bCs/>
        </w:rPr>
        <w:tab/>
        <w:t>Оценка конструктивных характеристик зданий и сооружений и соответствие их проекту.</w:t>
      </w:r>
    </w:p>
    <w:p w:rsidR="000362FE" w:rsidRPr="001737FB" w:rsidRDefault="000362FE" w:rsidP="000362FE">
      <w:pPr>
        <w:spacing w:after="0"/>
        <w:rPr>
          <w:bCs/>
        </w:rPr>
      </w:pPr>
      <w:r w:rsidRPr="001737FB">
        <w:rPr>
          <w:bCs/>
        </w:rPr>
        <w:t>6.4.4.</w:t>
      </w:r>
      <w:r w:rsidRPr="001737FB">
        <w:rPr>
          <w:bCs/>
        </w:rPr>
        <w:tab/>
      </w:r>
      <w:proofErr w:type="spellStart"/>
      <w:r w:rsidRPr="001737FB">
        <w:rPr>
          <w:bCs/>
        </w:rPr>
        <w:t>Тепловизионная</w:t>
      </w:r>
      <w:proofErr w:type="spellEnd"/>
      <w:r w:rsidRPr="001737FB">
        <w:rPr>
          <w:bCs/>
        </w:rPr>
        <w:t xml:space="preserve"> съемка наружных ограждающих конструкций и обработка результатов.</w:t>
      </w:r>
    </w:p>
    <w:p w:rsidR="000362FE" w:rsidRPr="001737FB" w:rsidRDefault="000362FE" w:rsidP="000362FE">
      <w:pPr>
        <w:spacing w:after="0"/>
        <w:rPr>
          <w:bCs/>
        </w:rPr>
      </w:pPr>
      <w:r w:rsidRPr="001737FB">
        <w:rPr>
          <w:bCs/>
        </w:rPr>
        <w:t>6.4.5.</w:t>
      </w:r>
      <w:r w:rsidRPr="001737FB">
        <w:rPr>
          <w:bCs/>
        </w:rPr>
        <w:tab/>
        <w:t>Разработка мероприятий по повышению теплотехнической эффективности ограждающих конструкций и снижению потерь тепловой энергии с оценкой их эффективности и объема затрат на их внедрение.</w:t>
      </w:r>
    </w:p>
    <w:p w:rsidR="000362FE" w:rsidRPr="001737FB" w:rsidRDefault="000362FE" w:rsidP="000362FE">
      <w:pPr>
        <w:spacing w:after="0"/>
        <w:rPr>
          <w:b/>
          <w:bCs/>
        </w:rPr>
      </w:pPr>
      <w:r w:rsidRPr="001737FB">
        <w:rPr>
          <w:b/>
          <w:bCs/>
        </w:rPr>
        <w:t>6.5.</w:t>
      </w:r>
      <w:r w:rsidRPr="001737FB">
        <w:rPr>
          <w:b/>
          <w:bCs/>
        </w:rPr>
        <w:tab/>
        <w:t>Вентиляция и кондиционирование воздуха.</w:t>
      </w:r>
    </w:p>
    <w:p w:rsidR="000362FE" w:rsidRPr="001737FB" w:rsidRDefault="000362FE" w:rsidP="000362FE">
      <w:pPr>
        <w:spacing w:after="0"/>
        <w:rPr>
          <w:bCs/>
        </w:rPr>
      </w:pPr>
      <w:r w:rsidRPr="001737FB">
        <w:rPr>
          <w:bCs/>
        </w:rPr>
        <w:t>6.5.1.</w:t>
      </w:r>
      <w:r w:rsidRPr="001737FB">
        <w:rPr>
          <w:bCs/>
        </w:rPr>
        <w:tab/>
        <w:t>Анализ работы приточно-вытяжных установок системы механической вентиляции и оценка работы естественной вентиляции.</w:t>
      </w:r>
    </w:p>
    <w:p w:rsidR="000362FE" w:rsidRPr="001737FB" w:rsidRDefault="000362FE" w:rsidP="000362FE">
      <w:pPr>
        <w:spacing w:after="0"/>
        <w:rPr>
          <w:bCs/>
        </w:rPr>
      </w:pPr>
      <w:r w:rsidRPr="001737FB">
        <w:rPr>
          <w:bCs/>
        </w:rPr>
        <w:t>6.5.2.</w:t>
      </w:r>
      <w:r w:rsidRPr="001737FB">
        <w:rPr>
          <w:bCs/>
        </w:rPr>
        <w:tab/>
        <w:t>Составление перечня оборудования, используемого для обеспечения расчетного воздухообмена в помещения здания и оценка его состояния.</w:t>
      </w:r>
    </w:p>
    <w:p w:rsidR="000362FE" w:rsidRPr="001737FB" w:rsidRDefault="000362FE" w:rsidP="000362FE">
      <w:pPr>
        <w:spacing w:after="0"/>
        <w:rPr>
          <w:bCs/>
        </w:rPr>
      </w:pPr>
      <w:r w:rsidRPr="001737FB">
        <w:rPr>
          <w:bCs/>
        </w:rPr>
        <w:t>6.5.3.</w:t>
      </w:r>
      <w:r w:rsidRPr="001737FB">
        <w:rPr>
          <w:bCs/>
        </w:rPr>
        <w:tab/>
        <w:t>Определение удельных показателей энергетической эффективности работы систем вентиляции и кондиционирования.</w:t>
      </w:r>
    </w:p>
    <w:p w:rsidR="000362FE" w:rsidRPr="001737FB" w:rsidRDefault="000362FE" w:rsidP="000362FE">
      <w:pPr>
        <w:spacing w:after="0"/>
        <w:rPr>
          <w:bCs/>
        </w:rPr>
      </w:pPr>
      <w:r w:rsidRPr="001737FB">
        <w:rPr>
          <w:bCs/>
        </w:rPr>
        <w:t>6.5.4.</w:t>
      </w:r>
      <w:r w:rsidRPr="001737FB">
        <w:rPr>
          <w:bCs/>
        </w:rPr>
        <w:tab/>
        <w:t>Разработка мероприятий по повышению энергетической эффективности систем вентиляции и кондиционирования с оценкой их эффективности и объема затрат на их внедрение.</w:t>
      </w:r>
    </w:p>
    <w:p w:rsidR="000362FE" w:rsidRPr="001737FB" w:rsidRDefault="000362FE" w:rsidP="000362FE">
      <w:pPr>
        <w:spacing w:after="0"/>
        <w:rPr>
          <w:bCs/>
        </w:rPr>
      </w:pPr>
      <w:r w:rsidRPr="001737FB">
        <w:rPr>
          <w:bCs/>
        </w:rPr>
        <w:t>6.5.6 Разработка для каждого из мероприятий опции по проведению измерений и верификации</w:t>
      </w:r>
    </w:p>
    <w:p w:rsidR="000362FE" w:rsidRPr="001737FB" w:rsidRDefault="000362FE" w:rsidP="000362FE">
      <w:pPr>
        <w:spacing w:after="0"/>
        <w:rPr>
          <w:bCs/>
        </w:rPr>
      </w:pPr>
      <w:r w:rsidRPr="001737FB">
        <w:rPr>
          <w:bCs/>
        </w:rPr>
        <w:t>6.5.7 Разработка методики формирования базовой линии потребления в отчетном периоде.</w:t>
      </w:r>
    </w:p>
    <w:p w:rsidR="000362FE" w:rsidRPr="001737FB" w:rsidRDefault="000362FE" w:rsidP="000362FE">
      <w:pPr>
        <w:spacing w:after="0"/>
        <w:rPr>
          <w:bCs/>
        </w:rPr>
      </w:pPr>
      <w:r w:rsidRPr="001737FB">
        <w:rPr>
          <w:bCs/>
        </w:rPr>
        <w:t>6.5.8 Разработка перечня статических факторов для энергосберегающих мероприятий.</w:t>
      </w:r>
    </w:p>
    <w:p w:rsidR="000362FE" w:rsidRPr="001737FB" w:rsidRDefault="000362FE" w:rsidP="000362FE">
      <w:pPr>
        <w:spacing w:after="0"/>
        <w:rPr>
          <w:bCs/>
        </w:rPr>
      </w:pPr>
      <w:r w:rsidRPr="001737FB">
        <w:rPr>
          <w:bCs/>
        </w:rPr>
        <w:t>6.1.13 Разработка перечня возможных регулярных и нерегулярных корректировок базовой линии.</w:t>
      </w:r>
    </w:p>
    <w:p w:rsidR="000362FE" w:rsidRPr="001737FB" w:rsidRDefault="000362FE" w:rsidP="000362FE">
      <w:pPr>
        <w:spacing w:after="0"/>
        <w:rPr>
          <w:b/>
          <w:bCs/>
        </w:rPr>
      </w:pPr>
      <w:r w:rsidRPr="001737FB">
        <w:rPr>
          <w:b/>
          <w:bCs/>
        </w:rPr>
        <w:t>6.6.</w:t>
      </w:r>
      <w:r w:rsidRPr="001737FB">
        <w:rPr>
          <w:b/>
          <w:bCs/>
        </w:rPr>
        <w:tab/>
        <w:t>Автотранспорт</w:t>
      </w:r>
    </w:p>
    <w:p w:rsidR="000362FE" w:rsidRPr="001737FB" w:rsidRDefault="000362FE" w:rsidP="000362FE">
      <w:pPr>
        <w:spacing w:after="0"/>
        <w:rPr>
          <w:bCs/>
        </w:rPr>
      </w:pPr>
      <w:r w:rsidRPr="001737FB">
        <w:rPr>
          <w:bCs/>
        </w:rPr>
        <w:t>6.6.1.</w:t>
      </w:r>
      <w:r w:rsidRPr="001737FB">
        <w:rPr>
          <w:bCs/>
        </w:rPr>
        <w:tab/>
        <w:t>Анализ потребления моторного топлива автотранспортом.</w:t>
      </w:r>
    </w:p>
    <w:p w:rsidR="000362FE" w:rsidRPr="001737FB" w:rsidRDefault="000362FE" w:rsidP="000362FE">
      <w:pPr>
        <w:spacing w:after="0"/>
        <w:rPr>
          <w:bCs/>
        </w:rPr>
      </w:pPr>
      <w:r w:rsidRPr="001737FB">
        <w:rPr>
          <w:bCs/>
        </w:rPr>
        <w:t>6.6.2.</w:t>
      </w:r>
      <w:r w:rsidRPr="001737FB">
        <w:rPr>
          <w:bCs/>
        </w:rPr>
        <w:tab/>
        <w:t>Оценка эффективности использования моторного топлива.</w:t>
      </w:r>
    </w:p>
    <w:p w:rsidR="000362FE" w:rsidRPr="001737FB" w:rsidRDefault="000362FE" w:rsidP="000362FE">
      <w:pPr>
        <w:spacing w:after="0"/>
        <w:rPr>
          <w:bCs/>
        </w:rPr>
      </w:pPr>
      <w:r w:rsidRPr="001737FB">
        <w:rPr>
          <w:bCs/>
        </w:rPr>
        <w:t>6.6.3.</w:t>
      </w:r>
      <w:r w:rsidRPr="001737FB">
        <w:rPr>
          <w:bCs/>
        </w:rPr>
        <w:tab/>
        <w:t>Составление баланса потребления моторного топлива.</w:t>
      </w:r>
    </w:p>
    <w:p w:rsidR="000362FE" w:rsidRPr="001737FB" w:rsidRDefault="000362FE" w:rsidP="000362FE">
      <w:pPr>
        <w:spacing w:after="0"/>
        <w:rPr>
          <w:bCs/>
        </w:rPr>
      </w:pPr>
      <w:r w:rsidRPr="001737FB">
        <w:rPr>
          <w:bCs/>
        </w:rPr>
        <w:lastRenderedPageBreak/>
        <w:t>6.6.4.</w:t>
      </w:r>
      <w:r w:rsidRPr="001737FB">
        <w:rPr>
          <w:bCs/>
        </w:rPr>
        <w:tab/>
        <w:t>Подготовка отчетов и разработка мероприятий по повышению энергетической эффективности использования автотранспорта.</w:t>
      </w:r>
    </w:p>
    <w:p w:rsidR="000362FE" w:rsidRPr="001737FB" w:rsidRDefault="000362FE" w:rsidP="000362FE">
      <w:pPr>
        <w:spacing w:after="0"/>
        <w:rPr>
          <w:b/>
          <w:bCs/>
        </w:rPr>
      </w:pPr>
      <w:r w:rsidRPr="001737FB">
        <w:rPr>
          <w:b/>
          <w:bCs/>
        </w:rPr>
        <w:t>7.</w:t>
      </w:r>
      <w:r w:rsidRPr="001737FB">
        <w:rPr>
          <w:b/>
          <w:bCs/>
        </w:rPr>
        <w:tab/>
        <w:t>Перечень и комплектность документации, передаваемой Заказчику</w:t>
      </w:r>
    </w:p>
    <w:p w:rsidR="000362FE" w:rsidRPr="001737FB" w:rsidRDefault="000362FE" w:rsidP="000362FE">
      <w:pPr>
        <w:spacing w:after="0"/>
        <w:rPr>
          <w:bCs/>
        </w:rPr>
      </w:pPr>
      <w:r w:rsidRPr="001737FB">
        <w:rPr>
          <w:bCs/>
        </w:rPr>
        <w:t>7.1.</w:t>
      </w:r>
      <w:r w:rsidRPr="001737FB">
        <w:rPr>
          <w:bCs/>
        </w:rPr>
        <w:tab/>
        <w:t xml:space="preserve">Энергетические паспорта, оформленные в соответствии с Приказом Министерства энергетики Российской Федерации </w:t>
      </w:r>
      <w:r w:rsidR="00F3205F" w:rsidRPr="001737FB">
        <w:rPr>
          <w:bCs/>
        </w:rPr>
        <w:t xml:space="preserve">от 19 апреля 2010г. </w:t>
      </w:r>
      <w:r w:rsidR="00F3205F">
        <w:rPr>
          <w:bCs/>
        </w:rPr>
        <w:t>№</w:t>
      </w:r>
      <w:r w:rsidR="00F3205F" w:rsidRPr="001737FB">
        <w:rPr>
          <w:bCs/>
        </w:rPr>
        <w:t xml:space="preserve"> 182 </w:t>
      </w:r>
      <w:r w:rsidRPr="001737FB">
        <w:rPr>
          <w:bCs/>
        </w:rPr>
        <w:t xml:space="preserve">со всеми приложениями. Энергетические паспорта предоставляются в количестве 3-х экземпляров (оригинал и две копии) на бумажном носителе, 1 экземпляре на электронном носителе в формате </w:t>
      </w:r>
      <w:proofErr w:type="spellStart"/>
      <w:r w:rsidRPr="001737FB">
        <w:rPr>
          <w:bCs/>
        </w:rPr>
        <w:t>PortableDocumentFormat</w:t>
      </w:r>
      <w:proofErr w:type="spellEnd"/>
      <w:r w:rsidRPr="001737FB">
        <w:rPr>
          <w:bCs/>
        </w:rPr>
        <w:t>.</w:t>
      </w:r>
    </w:p>
    <w:p w:rsidR="000362FE" w:rsidRPr="001737FB" w:rsidRDefault="000362FE" w:rsidP="000362FE">
      <w:pPr>
        <w:spacing w:after="0"/>
        <w:rPr>
          <w:bCs/>
        </w:rPr>
      </w:pPr>
      <w:r w:rsidRPr="001737FB">
        <w:rPr>
          <w:bCs/>
        </w:rPr>
        <w:t>7.2.</w:t>
      </w:r>
      <w:r w:rsidRPr="001737FB">
        <w:rPr>
          <w:bCs/>
        </w:rPr>
        <w:tab/>
        <w:t>Отчеты, содержащие мероприятия по энергосбережению и повышению энергетической эффективности с оценкой затрат, необходимых для реализации намечаемых мероприятий и сроков окупаемости. В отношении каждого из перечисленных в техническом отчете мероприятия по энергосбережения будет предложена опция по проведению измерений и верификации экономического эффекта от реализации мероприятия, вариант формирования границы измерений, методика формирования базовой линии энергопотребления в отчетном периоде, перечень статических факторов и перечень возможных регулярных и нерегулярных корректировок.</w:t>
      </w:r>
    </w:p>
    <w:p w:rsidR="000362FE" w:rsidRPr="001737FB" w:rsidRDefault="000362FE" w:rsidP="000362FE">
      <w:pPr>
        <w:spacing w:after="0"/>
        <w:rPr>
          <w:bCs/>
        </w:rPr>
      </w:pPr>
      <w:r w:rsidRPr="001737FB">
        <w:rPr>
          <w:bCs/>
        </w:rPr>
        <w:t xml:space="preserve">Отчеты предоставляются в 1 экземпляре на бумажном носителе и в 1 экземпляре на электронном носителе в формате </w:t>
      </w:r>
      <w:proofErr w:type="spellStart"/>
      <w:r w:rsidRPr="001737FB">
        <w:rPr>
          <w:bCs/>
        </w:rPr>
        <w:t>PortableDocument</w:t>
      </w:r>
      <w:r w:rsidR="00F3205F">
        <w:rPr>
          <w:bCs/>
        </w:rPr>
        <w:t>Format</w:t>
      </w:r>
      <w:proofErr w:type="spellEnd"/>
      <w:r w:rsidRPr="001737FB">
        <w:rPr>
          <w:bCs/>
        </w:rPr>
        <w:t>.</w:t>
      </w:r>
    </w:p>
    <w:p w:rsidR="000362FE" w:rsidRPr="003E4B01" w:rsidRDefault="000362FE" w:rsidP="000362FE">
      <w:pPr>
        <w:spacing w:after="0"/>
        <w:rPr>
          <w:bCs/>
          <w:i/>
        </w:rPr>
      </w:pPr>
      <w:r w:rsidRPr="003E4B01">
        <w:rPr>
          <w:bCs/>
          <w:i/>
        </w:rPr>
        <w:t>7.3.</w:t>
      </w:r>
      <w:r w:rsidRPr="003E4B01">
        <w:rPr>
          <w:bCs/>
          <w:i/>
        </w:rPr>
        <w:tab/>
        <w:t>Извещения о приеме копий энергетических паспортов Министерством энергетики Российской Федерации на бумажном носителе</w:t>
      </w:r>
      <w:r w:rsidR="003E4B01">
        <w:rPr>
          <w:rStyle w:val="af3"/>
          <w:bCs/>
          <w:i/>
        </w:rPr>
        <w:footnoteReference w:id="2"/>
      </w:r>
      <w:r w:rsidRPr="003E4B01">
        <w:rPr>
          <w:bCs/>
          <w:i/>
        </w:rPr>
        <w:t>.</w:t>
      </w:r>
    </w:p>
    <w:p w:rsidR="000362FE" w:rsidRPr="001737FB" w:rsidRDefault="000362FE" w:rsidP="000362FE">
      <w:pPr>
        <w:spacing w:after="0"/>
        <w:rPr>
          <w:bCs/>
        </w:rPr>
      </w:pPr>
    </w:p>
    <w:p w:rsidR="000362FE" w:rsidRPr="001737FB" w:rsidRDefault="000362FE" w:rsidP="000362FE">
      <w:pPr>
        <w:ind w:right="5"/>
        <w:rPr>
          <w:b/>
        </w:rPr>
      </w:pPr>
    </w:p>
    <w:p w:rsidR="000362FE" w:rsidRPr="001737FB" w:rsidRDefault="000362FE" w:rsidP="000362FE">
      <w:pPr>
        <w:ind w:right="5"/>
        <w:rPr>
          <w:b/>
        </w:rPr>
      </w:pPr>
    </w:p>
    <w:p w:rsidR="000362FE" w:rsidRPr="001737FB" w:rsidRDefault="0053125E" w:rsidP="000362FE">
      <w:pPr>
        <w:ind w:right="5"/>
        <w:rPr>
          <w:b/>
        </w:rPr>
      </w:pPr>
      <w:r w:rsidRPr="001737FB">
        <w:rPr>
          <w:b/>
        </w:rPr>
        <w:t>З</w:t>
      </w:r>
      <w:r w:rsidR="000362FE" w:rsidRPr="001737FB">
        <w:rPr>
          <w:b/>
        </w:rPr>
        <w:t>аказчик</w:t>
      </w:r>
      <w:r w:rsidR="000362FE" w:rsidRPr="001737FB">
        <w:rPr>
          <w:b/>
        </w:rPr>
        <w:tab/>
      </w:r>
      <w:r w:rsidR="000362FE" w:rsidRPr="001737FB">
        <w:rPr>
          <w:b/>
        </w:rPr>
        <w:tab/>
      </w:r>
      <w:r w:rsidR="000362FE" w:rsidRPr="001737FB">
        <w:rPr>
          <w:b/>
        </w:rPr>
        <w:tab/>
      </w:r>
      <w:r w:rsidR="000362FE" w:rsidRPr="001737FB">
        <w:rPr>
          <w:b/>
        </w:rPr>
        <w:tab/>
      </w:r>
      <w:r w:rsidR="000362FE" w:rsidRPr="001737FB">
        <w:rPr>
          <w:b/>
        </w:rPr>
        <w:tab/>
      </w:r>
      <w:r w:rsidR="000362FE" w:rsidRPr="001737FB">
        <w:rPr>
          <w:b/>
        </w:rPr>
        <w:tab/>
      </w:r>
      <w:r w:rsidR="000362FE" w:rsidRPr="001737FB">
        <w:rPr>
          <w:b/>
        </w:rPr>
        <w:tab/>
        <w:t>Исполнитель</w:t>
      </w:r>
    </w:p>
    <w:p w:rsidR="000362FE" w:rsidRPr="001737FB" w:rsidRDefault="000362FE" w:rsidP="000362FE">
      <w:pPr>
        <w:suppressAutoHyphens/>
        <w:ind w:right="5"/>
        <w:jc w:val="right"/>
      </w:pPr>
    </w:p>
    <w:p w:rsidR="00D147E2" w:rsidRPr="001737FB" w:rsidRDefault="000362FE" w:rsidP="00D147E2">
      <w:pPr>
        <w:suppressAutoHyphens/>
        <w:ind w:right="5"/>
        <w:jc w:val="right"/>
      </w:pPr>
      <w:r w:rsidRPr="001737FB">
        <w:br w:type="page"/>
      </w:r>
    </w:p>
    <w:p w:rsidR="00D147E2" w:rsidRPr="001737FB" w:rsidRDefault="00D147E2" w:rsidP="00D147E2">
      <w:pPr>
        <w:suppressAutoHyphens/>
        <w:ind w:right="5"/>
        <w:jc w:val="right"/>
      </w:pPr>
      <w:r w:rsidRPr="001737FB">
        <w:lastRenderedPageBreak/>
        <w:t xml:space="preserve">Приложение 2 </w:t>
      </w:r>
    </w:p>
    <w:p w:rsidR="00D147E2" w:rsidRPr="001737FB" w:rsidRDefault="00D147E2" w:rsidP="00D147E2">
      <w:pPr>
        <w:suppressAutoHyphens/>
        <w:ind w:right="5"/>
        <w:jc w:val="right"/>
      </w:pPr>
      <w:r w:rsidRPr="001737FB">
        <w:t>к контракту</w:t>
      </w:r>
    </w:p>
    <w:p w:rsidR="00D147E2" w:rsidRPr="001737FB" w:rsidRDefault="00D147E2" w:rsidP="00D147E2">
      <w:pPr>
        <w:suppressAutoHyphens/>
        <w:ind w:right="5"/>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8995"/>
      </w:tblGrid>
      <w:tr w:rsidR="001737FB" w:rsidRPr="001737FB" w:rsidTr="0053125E">
        <w:trPr>
          <w:trHeight w:val="590"/>
        </w:trPr>
        <w:tc>
          <w:tcPr>
            <w:tcW w:w="9464" w:type="dxa"/>
            <w:gridSpan w:val="2"/>
          </w:tcPr>
          <w:p w:rsidR="00D147E2" w:rsidRPr="001737FB" w:rsidRDefault="00D147E2" w:rsidP="0053125E">
            <w:pPr>
              <w:widowControl w:val="0"/>
              <w:suppressAutoHyphens/>
              <w:autoSpaceDE w:val="0"/>
              <w:autoSpaceDN w:val="0"/>
              <w:adjustRightInd w:val="0"/>
              <w:spacing w:after="0"/>
              <w:jc w:val="center"/>
              <w:rPr>
                <w:rFonts w:eastAsia="Calibri"/>
                <w:b/>
                <w:kern w:val="1"/>
                <w:lang w:eastAsia="ar-SA"/>
              </w:rPr>
            </w:pPr>
            <w:r w:rsidRPr="001737FB">
              <w:rPr>
                <w:rFonts w:eastAsia="Calibri"/>
                <w:b/>
                <w:kern w:val="1"/>
                <w:lang w:eastAsia="ar-SA"/>
              </w:rPr>
              <w:t xml:space="preserve">Наименование </w:t>
            </w:r>
            <w:r w:rsidR="0053125E" w:rsidRPr="001737FB">
              <w:rPr>
                <w:rFonts w:eastAsia="Calibri"/>
                <w:b/>
                <w:kern w:val="1"/>
                <w:lang w:eastAsia="ar-SA"/>
              </w:rPr>
              <w:t>и адрес объекта обследования</w:t>
            </w:r>
          </w:p>
        </w:tc>
      </w:tr>
      <w:tr w:rsidR="001737FB" w:rsidRPr="001737FB" w:rsidTr="0053125E">
        <w:trPr>
          <w:trHeight w:val="305"/>
        </w:trPr>
        <w:tc>
          <w:tcPr>
            <w:tcW w:w="469"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r w:rsidRPr="001737FB">
              <w:rPr>
                <w:rFonts w:eastAsia="Calibri"/>
                <w:kern w:val="1"/>
                <w:lang w:eastAsia="ar-SA"/>
              </w:rPr>
              <w:t>1</w:t>
            </w: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r w:rsidR="001737FB" w:rsidRPr="001737FB" w:rsidTr="0053125E">
        <w:trPr>
          <w:trHeight w:val="284"/>
        </w:trPr>
        <w:tc>
          <w:tcPr>
            <w:tcW w:w="469" w:type="dxa"/>
          </w:tcPr>
          <w:p w:rsidR="00D147E2" w:rsidRPr="001737FB" w:rsidRDefault="0053125E" w:rsidP="00F3205F">
            <w:pPr>
              <w:widowControl w:val="0"/>
              <w:suppressAutoHyphens/>
              <w:autoSpaceDE w:val="0"/>
              <w:autoSpaceDN w:val="0"/>
              <w:adjustRightInd w:val="0"/>
              <w:spacing w:after="0"/>
              <w:jc w:val="left"/>
              <w:rPr>
                <w:rFonts w:eastAsia="Calibri"/>
                <w:kern w:val="1"/>
                <w:lang w:eastAsia="ar-SA"/>
              </w:rPr>
            </w:pPr>
            <w:r w:rsidRPr="001737FB">
              <w:rPr>
                <w:rFonts w:eastAsia="Calibri"/>
                <w:kern w:val="1"/>
                <w:lang w:eastAsia="ar-SA"/>
              </w:rPr>
              <w:t>…</w:t>
            </w: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r w:rsidR="001737FB" w:rsidRPr="001737FB" w:rsidTr="0053125E">
        <w:trPr>
          <w:trHeight w:val="284"/>
        </w:trPr>
        <w:tc>
          <w:tcPr>
            <w:tcW w:w="469"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r w:rsidR="001737FB" w:rsidRPr="001737FB" w:rsidTr="0053125E">
        <w:trPr>
          <w:trHeight w:val="284"/>
        </w:trPr>
        <w:tc>
          <w:tcPr>
            <w:tcW w:w="469"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r w:rsidR="001737FB" w:rsidRPr="001737FB" w:rsidTr="0053125E">
        <w:trPr>
          <w:trHeight w:val="284"/>
        </w:trPr>
        <w:tc>
          <w:tcPr>
            <w:tcW w:w="469"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r w:rsidR="001737FB" w:rsidRPr="001737FB" w:rsidTr="0053125E">
        <w:trPr>
          <w:trHeight w:val="305"/>
        </w:trPr>
        <w:tc>
          <w:tcPr>
            <w:tcW w:w="469"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c>
          <w:tcPr>
            <w:tcW w:w="8995" w:type="dxa"/>
          </w:tcPr>
          <w:p w:rsidR="00D147E2" w:rsidRPr="001737FB" w:rsidRDefault="00D147E2" w:rsidP="00F3205F">
            <w:pPr>
              <w:widowControl w:val="0"/>
              <w:suppressAutoHyphens/>
              <w:autoSpaceDE w:val="0"/>
              <w:autoSpaceDN w:val="0"/>
              <w:adjustRightInd w:val="0"/>
              <w:spacing w:after="0"/>
              <w:jc w:val="left"/>
              <w:rPr>
                <w:rFonts w:eastAsia="Calibri"/>
                <w:kern w:val="1"/>
                <w:lang w:eastAsia="ar-SA"/>
              </w:rPr>
            </w:pPr>
          </w:p>
        </w:tc>
      </w:tr>
    </w:tbl>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53125E" w:rsidP="00D147E2">
      <w:pPr>
        <w:ind w:right="5"/>
        <w:rPr>
          <w:b/>
        </w:rPr>
      </w:pPr>
      <w:r w:rsidRPr="001737FB">
        <w:rPr>
          <w:b/>
        </w:rPr>
        <w:t>З</w:t>
      </w:r>
      <w:r w:rsidR="00D147E2" w:rsidRPr="001737FB">
        <w:rPr>
          <w:b/>
        </w:rPr>
        <w:t>аказчик</w:t>
      </w:r>
      <w:r w:rsidR="00D147E2" w:rsidRPr="001737FB">
        <w:rPr>
          <w:b/>
        </w:rPr>
        <w:tab/>
      </w:r>
      <w:r w:rsidR="00D147E2" w:rsidRPr="001737FB">
        <w:rPr>
          <w:b/>
        </w:rPr>
        <w:tab/>
      </w:r>
      <w:r w:rsidR="00D147E2" w:rsidRPr="001737FB">
        <w:rPr>
          <w:b/>
        </w:rPr>
        <w:tab/>
      </w:r>
      <w:r w:rsidR="00D147E2" w:rsidRPr="001737FB">
        <w:rPr>
          <w:b/>
        </w:rPr>
        <w:tab/>
      </w:r>
      <w:r w:rsidR="00D147E2" w:rsidRPr="001737FB">
        <w:rPr>
          <w:b/>
        </w:rPr>
        <w:tab/>
      </w:r>
      <w:r w:rsidR="00D147E2" w:rsidRPr="001737FB">
        <w:rPr>
          <w:b/>
        </w:rPr>
        <w:tab/>
      </w:r>
      <w:r w:rsidR="00D147E2" w:rsidRPr="001737FB">
        <w:rPr>
          <w:b/>
        </w:rPr>
        <w:tab/>
        <w:t>Исполнитель</w:t>
      </w: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p>
    <w:p w:rsidR="00D147E2" w:rsidRPr="001737FB" w:rsidRDefault="00D147E2" w:rsidP="00D147E2">
      <w:pPr>
        <w:suppressAutoHyphens/>
        <w:ind w:right="5"/>
        <w:jc w:val="right"/>
      </w:pPr>
      <w:r w:rsidRPr="001737FB">
        <w:br w:type="page"/>
      </w:r>
    </w:p>
    <w:p w:rsidR="00D147E2" w:rsidRPr="001737FB" w:rsidRDefault="00D147E2" w:rsidP="00D147E2">
      <w:pPr>
        <w:suppressAutoHyphens/>
        <w:ind w:right="5"/>
        <w:jc w:val="right"/>
      </w:pPr>
      <w:r w:rsidRPr="001737FB">
        <w:lastRenderedPageBreak/>
        <w:t xml:space="preserve">Приложение 3 </w:t>
      </w:r>
    </w:p>
    <w:p w:rsidR="00D147E2" w:rsidRPr="001737FB" w:rsidRDefault="00D147E2" w:rsidP="00D147E2">
      <w:pPr>
        <w:suppressAutoHyphens/>
        <w:ind w:right="5"/>
        <w:jc w:val="right"/>
      </w:pPr>
      <w:r w:rsidRPr="001737FB">
        <w:t>к контракту</w:t>
      </w:r>
    </w:p>
    <w:p w:rsidR="00D147E2" w:rsidRPr="001737FB" w:rsidRDefault="00D147E2" w:rsidP="00D147E2">
      <w:pPr>
        <w:shd w:val="clear" w:color="auto" w:fill="FFFFFF"/>
        <w:autoSpaceDE w:val="0"/>
        <w:autoSpaceDN w:val="0"/>
        <w:adjustRightInd w:val="0"/>
        <w:jc w:val="center"/>
      </w:pPr>
      <w:r w:rsidRPr="001737FB">
        <w:rPr>
          <w:b/>
          <w:bCs/>
        </w:rPr>
        <w:t>Форма «Акт сдачи-приемки оказанных услуг»</w:t>
      </w:r>
    </w:p>
    <w:p w:rsidR="00D147E2" w:rsidRPr="001737FB" w:rsidRDefault="00D147E2" w:rsidP="00D147E2">
      <w:pPr>
        <w:shd w:val="clear" w:color="auto" w:fill="FFFFFF"/>
        <w:autoSpaceDE w:val="0"/>
        <w:autoSpaceDN w:val="0"/>
        <w:adjustRightInd w:val="0"/>
      </w:pPr>
    </w:p>
    <w:p w:rsidR="00D147E2" w:rsidRPr="001737FB" w:rsidRDefault="00D147E2" w:rsidP="00D147E2">
      <w:pPr>
        <w:shd w:val="clear" w:color="auto" w:fill="FFFFFF"/>
        <w:autoSpaceDE w:val="0"/>
        <w:autoSpaceDN w:val="0"/>
        <w:adjustRightInd w:val="0"/>
        <w:jc w:val="center"/>
      </w:pPr>
      <w:r w:rsidRPr="001737FB">
        <w:rPr>
          <w:bCs/>
        </w:rPr>
        <w:t>Акт сдачи-приемки оказанных услуг</w:t>
      </w:r>
    </w:p>
    <w:p w:rsidR="00D147E2" w:rsidRPr="001737FB" w:rsidRDefault="00D147E2" w:rsidP="00D147E2">
      <w:pPr>
        <w:shd w:val="clear" w:color="auto" w:fill="FFFFFF"/>
        <w:autoSpaceDE w:val="0"/>
        <w:autoSpaceDN w:val="0"/>
        <w:adjustRightInd w:val="0"/>
        <w:jc w:val="center"/>
      </w:pPr>
      <w:r w:rsidRPr="001737FB">
        <w:t>по государственному</w:t>
      </w:r>
      <w:r w:rsidR="001737FB" w:rsidRPr="001737FB">
        <w:t xml:space="preserve"> (муниципальному)</w:t>
      </w:r>
      <w:r w:rsidRPr="001737FB">
        <w:t xml:space="preserve"> контракту от _________ № ___________</w:t>
      </w:r>
    </w:p>
    <w:p w:rsidR="00D147E2" w:rsidRPr="001737FB" w:rsidRDefault="00D147E2" w:rsidP="00D147E2">
      <w:pPr>
        <w:shd w:val="clear" w:color="auto" w:fill="FFFFFF"/>
        <w:autoSpaceDE w:val="0"/>
        <w:autoSpaceDN w:val="0"/>
        <w:adjustRightInd w:val="0"/>
        <w:jc w:val="center"/>
      </w:pPr>
    </w:p>
    <w:p w:rsidR="00D147E2" w:rsidRPr="001737FB" w:rsidRDefault="00D147E2" w:rsidP="00D147E2">
      <w:pPr>
        <w:shd w:val="clear" w:color="auto" w:fill="FFFFFF"/>
        <w:autoSpaceDE w:val="0"/>
        <w:autoSpaceDN w:val="0"/>
        <w:adjustRightInd w:val="0"/>
        <w:jc w:val="right"/>
        <w:rPr>
          <w:i/>
        </w:rPr>
      </w:pPr>
      <w:r w:rsidRPr="001737FB">
        <w:rPr>
          <w:i/>
        </w:rPr>
        <w:t>Дата составления «___» _____________ г.</w:t>
      </w:r>
    </w:p>
    <w:p w:rsidR="00D147E2" w:rsidRPr="001737FB" w:rsidRDefault="00D147E2" w:rsidP="00D147E2">
      <w:pPr>
        <w:shd w:val="clear" w:color="auto" w:fill="FFFFFF"/>
        <w:autoSpaceDE w:val="0"/>
        <w:autoSpaceDN w:val="0"/>
        <w:adjustRightInd w:val="0"/>
        <w:jc w:val="right"/>
      </w:pPr>
    </w:p>
    <w:p w:rsidR="00D147E2" w:rsidRPr="001737FB" w:rsidRDefault="00D147E2" w:rsidP="00D147E2">
      <w:pPr>
        <w:shd w:val="clear" w:color="auto" w:fill="FFFFFF"/>
        <w:autoSpaceDE w:val="0"/>
        <w:autoSpaceDN w:val="0"/>
        <w:adjustRightInd w:val="0"/>
        <w:jc w:val="right"/>
      </w:pPr>
      <w:r w:rsidRPr="001737FB">
        <w:t>«___» _____________ г.</w:t>
      </w:r>
    </w:p>
    <w:p w:rsidR="00D147E2" w:rsidRPr="001737FB" w:rsidRDefault="001737FB" w:rsidP="00D147E2">
      <w:pPr>
        <w:shd w:val="clear" w:color="auto" w:fill="FFFFFF"/>
        <w:autoSpaceDE w:val="0"/>
        <w:autoSpaceDN w:val="0"/>
        <w:adjustRightInd w:val="0"/>
        <w:ind w:firstLine="708"/>
      </w:pPr>
      <w:r w:rsidRPr="001737FB">
        <w:rPr>
          <w:b/>
        </w:rPr>
        <w:t>___________________________________________________________________________________________</w:t>
      </w:r>
      <w:r w:rsidRPr="001737FB">
        <w:t xml:space="preserve">, именуемый в дальнейшем </w:t>
      </w:r>
      <w:r w:rsidRPr="001737FB">
        <w:rPr>
          <w:b/>
        </w:rPr>
        <w:t>«Заказчик»</w:t>
      </w:r>
      <w:r w:rsidRPr="001737FB">
        <w:t>, в лице _____________________________, действующего на основании _____________________________________________</w:t>
      </w:r>
      <w:r w:rsidRPr="001737FB">
        <w:br/>
        <w:t>с одной стороны, и _______________________ (</w:t>
      </w:r>
      <w:r w:rsidRPr="001737FB">
        <w:rPr>
          <w:i/>
        </w:rPr>
        <w:t>для юридических лиц указываются полное наименование, организационно-правовая форма, основной государственный регистрационный номер (ОГРН), местонахождение;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737FB">
        <w:t xml:space="preserve">, именуемое в дальнейшем </w:t>
      </w:r>
      <w:r w:rsidRPr="001737FB">
        <w:rPr>
          <w:b/>
        </w:rPr>
        <w:t>«Исполнитель»</w:t>
      </w:r>
      <w:r w:rsidRPr="001737FB">
        <w:t>, в лице _________________, действующего на ________________, с другой стороны</w:t>
      </w:r>
      <w:r w:rsidR="00D147E2" w:rsidRPr="001737FB">
        <w:t xml:space="preserve"> составили настоящий акт о том, что:</w:t>
      </w:r>
    </w:p>
    <w:p w:rsidR="00D147E2" w:rsidRPr="001737FB" w:rsidRDefault="00D147E2" w:rsidP="00D147E2">
      <w:pPr>
        <w:ind w:right="-16" w:firstLine="708"/>
      </w:pPr>
      <w:r w:rsidRPr="001737FB">
        <w:t xml:space="preserve">1. В соответствии с </w:t>
      </w:r>
      <w:r w:rsidR="001737FB" w:rsidRPr="001737FB">
        <w:t>Государственным (муниципальным) к</w:t>
      </w:r>
      <w:r w:rsidRPr="001737FB">
        <w:t>онтрактом от «____» ________ 2012г. №_________, далее – «Контракт», Исполнитель выполнил обязательства  по Контракту, а именно: ____________________.</w:t>
      </w:r>
    </w:p>
    <w:p w:rsidR="00D147E2" w:rsidRPr="001737FB" w:rsidRDefault="00D147E2" w:rsidP="00D147E2">
      <w:pPr>
        <w:ind w:right="-5" w:firstLine="708"/>
      </w:pPr>
      <w:r w:rsidRPr="001737FB">
        <w:t>2. Фактическое качество оказанных услуг соответствует (не соответствует) требованиям Контракта: __________________</w:t>
      </w:r>
    </w:p>
    <w:p w:rsidR="00D147E2" w:rsidRPr="001737FB" w:rsidRDefault="00D147E2" w:rsidP="00D147E2">
      <w:pPr>
        <w:ind w:right="-5" w:firstLine="708"/>
      </w:pPr>
      <w:r w:rsidRPr="001737FB">
        <w:t>3. Вышеуказанные услуги согласно Контракту должны быть оказаны не позднее «___» _____________ 2012г., фактически оказаны «___»_____________ 2012г.</w:t>
      </w:r>
    </w:p>
    <w:p w:rsidR="00D147E2" w:rsidRPr="001737FB" w:rsidRDefault="00D147E2" w:rsidP="00D147E2">
      <w:pPr>
        <w:ind w:right="-5" w:firstLine="708"/>
      </w:pPr>
      <w:r w:rsidRPr="001737FB">
        <w:t>4. Недостатки оказанных услуг (выявлены/не выявлены): ______________</w:t>
      </w:r>
    </w:p>
    <w:p w:rsidR="00D147E2" w:rsidRPr="001737FB" w:rsidRDefault="00D147E2" w:rsidP="00D147E2">
      <w:pPr>
        <w:ind w:right="-5" w:firstLine="708"/>
        <w:rPr>
          <w:b/>
        </w:rPr>
      </w:pPr>
      <w:r w:rsidRPr="001737FB">
        <w:t>5. Результаты оказанных услуг по Контракту: _____________________.</w:t>
      </w:r>
    </w:p>
    <w:p w:rsidR="00D147E2" w:rsidRPr="001737FB" w:rsidRDefault="00D147E2" w:rsidP="00D147E2">
      <w:pPr>
        <w:shd w:val="clear" w:color="auto" w:fill="FFFFFF"/>
        <w:autoSpaceDE w:val="0"/>
        <w:autoSpaceDN w:val="0"/>
        <w:adjustRightInd w:val="0"/>
        <w:ind w:firstLine="708"/>
      </w:pPr>
      <w:r w:rsidRPr="001737FB">
        <w:t>6. Стоимость оказанных услуг по Контракту составила ____________</w:t>
      </w:r>
      <w:r w:rsidRPr="001737FB">
        <w:rPr>
          <w:bCs/>
        </w:rPr>
        <w:t xml:space="preserve"> (________________________) </w:t>
      </w:r>
      <w:r w:rsidRPr="001737FB">
        <w:t>рублей.</w:t>
      </w:r>
    </w:p>
    <w:p w:rsidR="00D147E2" w:rsidRPr="001737FB" w:rsidRDefault="00D147E2" w:rsidP="00D147E2">
      <w:pPr>
        <w:shd w:val="clear" w:color="auto" w:fill="FFFFFF"/>
        <w:autoSpaceDE w:val="0"/>
        <w:autoSpaceDN w:val="0"/>
        <w:adjustRightInd w:val="0"/>
        <w:ind w:firstLine="708"/>
      </w:pPr>
      <w:r w:rsidRPr="001737FB">
        <w:t>Следует к перечислению по настоящему акту сумма в размере ____________</w:t>
      </w:r>
      <w:r w:rsidRPr="001737FB">
        <w:rPr>
          <w:bCs/>
        </w:rPr>
        <w:t xml:space="preserve"> (________________________) </w:t>
      </w:r>
      <w:r w:rsidRPr="001737FB">
        <w:t>рублей.</w:t>
      </w:r>
    </w:p>
    <w:p w:rsidR="00D147E2" w:rsidRPr="001737FB" w:rsidRDefault="00D147E2" w:rsidP="00D147E2">
      <w:pPr>
        <w:shd w:val="clear" w:color="auto" w:fill="FFFFFF"/>
        <w:autoSpaceDE w:val="0"/>
        <w:autoSpaceDN w:val="0"/>
        <w:adjustRightInd w:val="0"/>
        <w:ind w:firstLine="540"/>
      </w:pPr>
      <w:r w:rsidRPr="001737FB">
        <w:t xml:space="preserve">По результатам проведенных уполномоченными контрольными органами проверок Исполнителю может быть предъявлено требование по устранению неустановленных при сдаче-приемке недостатков </w:t>
      </w:r>
      <w:r w:rsidRPr="001737FB">
        <w:rPr>
          <w:bCs/>
        </w:rPr>
        <w:t>оказанных услуг</w:t>
      </w:r>
      <w:r w:rsidRPr="001737FB">
        <w:t xml:space="preserve">, в том числе в части объема и стоимости этих услуг, либо о возврате </w:t>
      </w:r>
      <w:r w:rsidR="001737FB" w:rsidRPr="001737FB">
        <w:t>З</w:t>
      </w:r>
      <w:r w:rsidRPr="001737FB">
        <w:t>аказчику излишне уплаченных денежных средств.</w:t>
      </w:r>
    </w:p>
    <w:p w:rsidR="00D147E2" w:rsidRPr="001737FB" w:rsidRDefault="00D147E2" w:rsidP="00D147E2">
      <w:pPr>
        <w:shd w:val="clear" w:color="auto" w:fill="FFFFFF"/>
        <w:autoSpaceDE w:val="0"/>
        <w:autoSpaceDN w:val="0"/>
        <w:adjustRightInd w:val="0"/>
        <w:ind w:firstLine="708"/>
      </w:pPr>
      <w:r w:rsidRPr="001737FB">
        <w:t>Приложение – Отчет об объеме оказанных услуг.</w:t>
      </w:r>
    </w:p>
    <w:tbl>
      <w:tblPr>
        <w:tblW w:w="9840" w:type="dxa"/>
        <w:tblInd w:w="108" w:type="dxa"/>
        <w:tblLayout w:type="fixed"/>
        <w:tblLook w:val="0000"/>
      </w:tblPr>
      <w:tblGrid>
        <w:gridCol w:w="5040"/>
        <w:gridCol w:w="4800"/>
      </w:tblGrid>
      <w:tr w:rsidR="00D147E2" w:rsidRPr="001737FB" w:rsidTr="00F3205F">
        <w:trPr>
          <w:trHeight w:val="1967"/>
        </w:trPr>
        <w:tc>
          <w:tcPr>
            <w:tcW w:w="5040" w:type="dxa"/>
          </w:tcPr>
          <w:p w:rsidR="00D147E2" w:rsidRPr="001737FB" w:rsidRDefault="00D147E2" w:rsidP="00F3205F">
            <w:pPr>
              <w:rPr>
                <w:b/>
              </w:rPr>
            </w:pPr>
            <w:r w:rsidRPr="001737FB">
              <w:rPr>
                <w:b/>
              </w:rPr>
              <w:t xml:space="preserve">От </w:t>
            </w:r>
            <w:r w:rsidR="001737FB" w:rsidRPr="001737FB">
              <w:rPr>
                <w:b/>
              </w:rPr>
              <w:t>З</w:t>
            </w:r>
            <w:r w:rsidRPr="001737FB">
              <w:rPr>
                <w:b/>
              </w:rPr>
              <w:t>аказчика:</w:t>
            </w:r>
          </w:p>
          <w:p w:rsidR="00D147E2" w:rsidRPr="001737FB" w:rsidRDefault="00D147E2" w:rsidP="00F3205F">
            <w:pPr>
              <w:ind w:firstLine="12"/>
            </w:pPr>
          </w:p>
          <w:p w:rsidR="00D147E2" w:rsidRPr="001737FB" w:rsidRDefault="00D147E2" w:rsidP="00F3205F">
            <w:pPr>
              <w:ind w:firstLine="12"/>
            </w:pPr>
            <w:r w:rsidRPr="001737FB">
              <w:t xml:space="preserve">_________________ </w:t>
            </w:r>
          </w:p>
          <w:p w:rsidR="00D147E2" w:rsidRPr="001737FB" w:rsidRDefault="00D147E2" w:rsidP="00F3205F">
            <w:pPr>
              <w:ind w:firstLine="12"/>
            </w:pPr>
            <w:r w:rsidRPr="001737FB">
              <w:t>МП</w:t>
            </w:r>
          </w:p>
        </w:tc>
        <w:tc>
          <w:tcPr>
            <w:tcW w:w="4800" w:type="dxa"/>
          </w:tcPr>
          <w:p w:rsidR="00D147E2" w:rsidRPr="001737FB" w:rsidRDefault="00D147E2" w:rsidP="00F3205F">
            <w:pPr>
              <w:ind w:firstLine="12"/>
              <w:rPr>
                <w:b/>
              </w:rPr>
            </w:pPr>
            <w:r w:rsidRPr="001737FB">
              <w:rPr>
                <w:b/>
              </w:rPr>
              <w:t>От Исполнителя:</w:t>
            </w:r>
          </w:p>
          <w:p w:rsidR="00D147E2" w:rsidRPr="001737FB" w:rsidRDefault="00D147E2" w:rsidP="00F3205F">
            <w:pPr>
              <w:ind w:firstLine="12"/>
            </w:pPr>
          </w:p>
          <w:p w:rsidR="00D147E2" w:rsidRPr="001737FB" w:rsidRDefault="00D147E2" w:rsidP="00F3205F">
            <w:pPr>
              <w:ind w:firstLine="12"/>
              <w:rPr>
                <w:b/>
              </w:rPr>
            </w:pPr>
            <w:r w:rsidRPr="001737FB">
              <w:t xml:space="preserve">__________________ </w:t>
            </w:r>
          </w:p>
          <w:p w:rsidR="00D147E2" w:rsidRPr="001737FB" w:rsidRDefault="00D147E2" w:rsidP="00F3205F">
            <w:r w:rsidRPr="001737FB">
              <w:t>МП</w:t>
            </w:r>
          </w:p>
        </w:tc>
      </w:tr>
    </w:tbl>
    <w:p w:rsidR="001737FB" w:rsidRPr="001737FB" w:rsidRDefault="001737FB">
      <w:pPr>
        <w:spacing w:after="0" w:line="360" w:lineRule="auto"/>
        <w:jc w:val="left"/>
        <w:rPr>
          <w:i/>
        </w:rPr>
      </w:pPr>
    </w:p>
    <w:p w:rsidR="00D147E2" w:rsidRPr="001737FB" w:rsidRDefault="00D147E2" w:rsidP="00D147E2">
      <w:pPr>
        <w:ind w:right="-5" w:firstLine="540"/>
        <w:jc w:val="right"/>
        <w:rPr>
          <w:i/>
        </w:rPr>
      </w:pPr>
      <w:r w:rsidRPr="001737FB">
        <w:rPr>
          <w:i/>
        </w:rPr>
        <w:t>Приложение  к Акту сдачи-приемки оказанных услуг</w:t>
      </w:r>
    </w:p>
    <w:p w:rsidR="00D147E2" w:rsidRPr="001737FB" w:rsidRDefault="00D147E2" w:rsidP="00D147E2"/>
    <w:p w:rsidR="00D147E2" w:rsidRPr="001737FB" w:rsidRDefault="00D147E2" w:rsidP="00D147E2">
      <w:pPr>
        <w:rPr>
          <w:b/>
        </w:rPr>
      </w:pPr>
    </w:p>
    <w:p w:rsidR="00D147E2" w:rsidRPr="001737FB" w:rsidRDefault="00D147E2" w:rsidP="00D147E2">
      <w:pPr>
        <w:jc w:val="center"/>
        <w:rPr>
          <w:b/>
        </w:rPr>
      </w:pPr>
      <w:r w:rsidRPr="001737FB">
        <w:rPr>
          <w:b/>
        </w:rPr>
        <w:t>Форма «Отчет об объеме оказанных услуг»</w:t>
      </w:r>
    </w:p>
    <w:p w:rsidR="00D147E2" w:rsidRPr="001737FB" w:rsidRDefault="00D147E2" w:rsidP="00D147E2">
      <w:pPr>
        <w:rPr>
          <w:b/>
        </w:rPr>
      </w:pPr>
    </w:p>
    <w:p w:rsidR="00D147E2" w:rsidRPr="001737FB" w:rsidRDefault="00D147E2" w:rsidP="00D147E2">
      <w:pPr>
        <w:rPr>
          <w:b/>
        </w:rPr>
      </w:pPr>
    </w:p>
    <w:p w:rsidR="00D147E2" w:rsidRPr="001737FB" w:rsidRDefault="00D147E2" w:rsidP="00D147E2">
      <w:pPr>
        <w:jc w:val="center"/>
        <w:rPr>
          <w:b/>
        </w:rPr>
      </w:pPr>
      <w:r w:rsidRPr="001737FB">
        <w:rPr>
          <w:b/>
        </w:rPr>
        <w:t>Отчет об объеме оказанных услуг</w:t>
      </w:r>
    </w:p>
    <w:p w:rsidR="00D147E2" w:rsidRPr="001737FB" w:rsidRDefault="00D147E2" w:rsidP="00D147E2">
      <w:pPr>
        <w:jc w:val="center"/>
        <w:rPr>
          <w:b/>
        </w:rPr>
      </w:pPr>
      <w:r w:rsidRPr="001737FB">
        <w:rPr>
          <w:b/>
        </w:rPr>
        <w:t>в рамках государственного</w:t>
      </w:r>
      <w:r w:rsidR="001737FB" w:rsidRPr="001737FB">
        <w:rPr>
          <w:b/>
        </w:rPr>
        <w:t xml:space="preserve"> (муниципального)</w:t>
      </w:r>
      <w:r w:rsidRPr="001737FB">
        <w:rPr>
          <w:b/>
        </w:rPr>
        <w:t xml:space="preserve"> контракта от _________ № ______________</w:t>
      </w:r>
    </w:p>
    <w:p w:rsidR="00D147E2" w:rsidRPr="001737FB" w:rsidRDefault="00D147E2" w:rsidP="00D147E2">
      <w:pPr>
        <w:rPr>
          <w:b/>
        </w:rPr>
      </w:pPr>
    </w:p>
    <w:p w:rsidR="00D147E2" w:rsidRPr="001737FB" w:rsidRDefault="00D147E2" w:rsidP="00D147E2">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3921"/>
        <w:gridCol w:w="1984"/>
        <w:gridCol w:w="3544"/>
      </w:tblGrid>
      <w:tr w:rsidR="00D147E2" w:rsidRPr="001737FB" w:rsidTr="00F3205F">
        <w:tc>
          <w:tcPr>
            <w:tcW w:w="582" w:type="dxa"/>
          </w:tcPr>
          <w:p w:rsidR="00D147E2" w:rsidRPr="001737FB" w:rsidRDefault="00D147E2" w:rsidP="00F3205F">
            <w:pPr>
              <w:jc w:val="center"/>
              <w:rPr>
                <w:b/>
              </w:rPr>
            </w:pPr>
            <w:r w:rsidRPr="001737FB">
              <w:rPr>
                <w:b/>
                <w:sz w:val="22"/>
                <w:szCs w:val="22"/>
              </w:rPr>
              <w:t>№</w:t>
            </w:r>
          </w:p>
          <w:p w:rsidR="00D147E2" w:rsidRPr="001737FB" w:rsidRDefault="00D147E2" w:rsidP="00F3205F">
            <w:pPr>
              <w:jc w:val="center"/>
              <w:rPr>
                <w:b/>
              </w:rPr>
            </w:pPr>
            <w:r w:rsidRPr="001737FB">
              <w:rPr>
                <w:b/>
                <w:sz w:val="22"/>
                <w:szCs w:val="22"/>
              </w:rPr>
              <w:t>п/п</w:t>
            </w:r>
          </w:p>
        </w:tc>
        <w:tc>
          <w:tcPr>
            <w:tcW w:w="3921" w:type="dxa"/>
          </w:tcPr>
          <w:p w:rsidR="00D147E2" w:rsidRPr="001737FB" w:rsidRDefault="00D147E2" w:rsidP="00F3205F">
            <w:pPr>
              <w:jc w:val="center"/>
            </w:pPr>
            <w:r w:rsidRPr="001737FB">
              <w:rPr>
                <w:b/>
                <w:sz w:val="22"/>
                <w:szCs w:val="22"/>
              </w:rPr>
              <w:t>Наименование услуг в соответствии с техническим заданием к Контракту</w:t>
            </w:r>
          </w:p>
        </w:tc>
        <w:tc>
          <w:tcPr>
            <w:tcW w:w="1984" w:type="dxa"/>
          </w:tcPr>
          <w:p w:rsidR="00D147E2" w:rsidRPr="001737FB" w:rsidRDefault="00D147E2" w:rsidP="00F3205F">
            <w:pPr>
              <w:jc w:val="center"/>
              <w:rPr>
                <w:b/>
              </w:rPr>
            </w:pPr>
            <w:r w:rsidRPr="001737FB">
              <w:rPr>
                <w:b/>
                <w:sz w:val="22"/>
                <w:szCs w:val="22"/>
              </w:rPr>
              <w:t>Стоимость,</w:t>
            </w:r>
          </w:p>
          <w:p w:rsidR="00D147E2" w:rsidRPr="001737FB" w:rsidRDefault="00D147E2" w:rsidP="00F3205F">
            <w:pPr>
              <w:jc w:val="center"/>
              <w:rPr>
                <w:b/>
              </w:rPr>
            </w:pPr>
            <w:r w:rsidRPr="001737FB">
              <w:rPr>
                <w:b/>
                <w:sz w:val="22"/>
                <w:szCs w:val="22"/>
              </w:rPr>
              <w:t>руб.</w:t>
            </w:r>
          </w:p>
        </w:tc>
        <w:tc>
          <w:tcPr>
            <w:tcW w:w="3544" w:type="dxa"/>
          </w:tcPr>
          <w:p w:rsidR="00D147E2" w:rsidRPr="001737FB" w:rsidRDefault="00D147E2" w:rsidP="00F3205F">
            <w:pPr>
              <w:jc w:val="center"/>
              <w:rPr>
                <w:b/>
              </w:rPr>
            </w:pPr>
            <w:r w:rsidRPr="001737FB">
              <w:rPr>
                <w:b/>
                <w:sz w:val="22"/>
                <w:szCs w:val="22"/>
              </w:rPr>
              <w:t>Документы,</w:t>
            </w:r>
          </w:p>
          <w:p w:rsidR="00D147E2" w:rsidRPr="001737FB" w:rsidRDefault="00D147E2" w:rsidP="00F3205F">
            <w:pPr>
              <w:jc w:val="center"/>
              <w:rPr>
                <w:b/>
              </w:rPr>
            </w:pPr>
            <w:r w:rsidRPr="001737FB">
              <w:rPr>
                <w:b/>
                <w:sz w:val="22"/>
                <w:szCs w:val="22"/>
              </w:rPr>
              <w:t>подтверждающие</w:t>
            </w:r>
          </w:p>
          <w:p w:rsidR="00D147E2" w:rsidRPr="001737FB" w:rsidRDefault="00D147E2" w:rsidP="00F3205F">
            <w:pPr>
              <w:jc w:val="center"/>
              <w:rPr>
                <w:b/>
              </w:rPr>
            </w:pPr>
            <w:r w:rsidRPr="001737FB">
              <w:rPr>
                <w:b/>
                <w:sz w:val="22"/>
                <w:szCs w:val="22"/>
              </w:rPr>
              <w:t>объем оказанных услуг</w:t>
            </w:r>
          </w:p>
        </w:tc>
      </w:tr>
      <w:tr w:rsidR="00D147E2" w:rsidRPr="001737FB" w:rsidTr="00F3205F">
        <w:tc>
          <w:tcPr>
            <w:tcW w:w="582" w:type="dxa"/>
          </w:tcPr>
          <w:p w:rsidR="00D147E2" w:rsidRPr="001737FB" w:rsidRDefault="00D147E2" w:rsidP="00F3205F"/>
        </w:tc>
        <w:tc>
          <w:tcPr>
            <w:tcW w:w="3921" w:type="dxa"/>
          </w:tcPr>
          <w:p w:rsidR="00D147E2" w:rsidRPr="001737FB" w:rsidRDefault="00D147E2" w:rsidP="00F3205F"/>
        </w:tc>
        <w:tc>
          <w:tcPr>
            <w:tcW w:w="1984" w:type="dxa"/>
          </w:tcPr>
          <w:p w:rsidR="00D147E2" w:rsidRPr="001737FB" w:rsidRDefault="00D147E2" w:rsidP="00F3205F"/>
        </w:tc>
        <w:tc>
          <w:tcPr>
            <w:tcW w:w="3544" w:type="dxa"/>
          </w:tcPr>
          <w:p w:rsidR="00D147E2" w:rsidRPr="001737FB" w:rsidRDefault="00D147E2" w:rsidP="00F3205F"/>
        </w:tc>
      </w:tr>
      <w:tr w:rsidR="00D147E2" w:rsidRPr="001737FB" w:rsidTr="00F3205F">
        <w:tc>
          <w:tcPr>
            <w:tcW w:w="582" w:type="dxa"/>
          </w:tcPr>
          <w:p w:rsidR="00D147E2" w:rsidRPr="001737FB" w:rsidRDefault="00D147E2" w:rsidP="00F3205F"/>
        </w:tc>
        <w:tc>
          <w:tcPr>
            <w:tcW w:w="3921" w:type="dxa"/>
          </w:tcPr>
          <w:p w:rsidR="00D147E2" w:rsidRPr="001737FB" w:rsidRDefault="00D147E2" w:rsidP="00F3205F"/>
        </w:tc>
        <w:tc>
          <w:tcPr>
            <w:tcW w:w="1984" w:type="dxa"/>
          </w:tcPr>
          <w:p w:rsidR="00D147E2" w:rsidRPr="001737FB" w:rsidRDefault="00D147E2" w:rsidP="00F3205F"/>
        </w:tc>
        <w:tc>
          <w:tcPr>
            <w:tcW w:w="3544" w:type="dxa"/>
          </w:tcPr>
          <w:p w:rsidR="00D147E2" w:rsidRPr="001737FB" w:rsidRDefault="00D147E2" w:rsidP="00F3205F"/>
        </w:tc>
      </w:tr>
      <w:tr w:rsidR="00D147E2" w:rsidRPr="001737FB" w:rsidTr="00F3205F">
        <w:tc>
          <w:tcPr>
            <w:tcW w:w="582" w:type="dxa"/>
          </w:tcPr>
          <w:p w:rsidR="00D147E2" w:rsidRPr="001737FB" w:rsidRDefault="00D147E2" w:rsidP="00F3205F"/>
        </w:tc>
        <w:tc>
          <w:tcPr>
            <w:tcW w:w="3921" w:type="dxa"/>
          </w:tcPr>
          <w:p w:rsidR="00D147E2" w:rsidRPr="001737FB" w:rsidRDefault="00D147E2" w:rsidP="00F3205F"/>
        </w:tc>
        <w:tc>
          <w:tcPr>
            <w:tcW w:w="1984" w:type="dxa"/>
          </w:tcPr>
          <w:p w:rsidR="00D147E2" w:rsidRPr="001737FB" w:rsidRDefault="00D147E2" w:rsidP="00F3205F"/>
        </w:tc>
        <w:tc>
          <w:tcPr>
            <w:tcW w:w="3544" w:type="dxa"/>
          </w:tcPr>
          <w:p w:rsidR="00D147E2" w:rsidRPr="001737FB" w:rsidRDefault="00D147E2" w:rsidP="00F3205F"/>
        </w:tc>
      </w:tr>
    </w:tbl>
    <w:p w:rsidR="00D147E2" w:rsidRPr="001737FB" w:rsidRDefault="00D147E2" w:rsidP="00D147E2"/>
    <w:p w:rsidR="00D147E2" w:rsidRPr="001737FB" w:rsidRDefault="00D147E2" w:rsidP="00D147E2">
      <w:pPr>
        <w:spacing w:line="240" w:lineRule="atLeast"/>
        <w:ind w:firstLine="12"/>
      </w:pPr>
    </w:p>
    <w:p w:rsidR="00D147E2" w:rsidRPr="001737FB" w:rsidRDefault="00D147E2" w:rsidP="00D147E2">
      <w:pPr>
        <w:spacing w:line="240" w:lineRule="atLeast"/>
        <w:ind w:firstLine="12"/>
        <w:rPr>
          <w:b/>
        </w:rPr>
      </w:pPr>
      <w:r w:rsidRPr="001737FB">
        <w:rPr>
          <w:b/>
        </w:rPr>
        <w:t xml:space="preserve">Исполнитель </w:t>
      </w:r>
    </w:p>
    <w:p w:rsidR="00D147E2" w:rsidRPr="001737FB" w:rsidRDefault="00D147E2" w:rsidP="00D147E2">
      <w:r w:rsidRPr="001737FB">
        <w:t>МП</w:t>
      </w:r>
    </w:p>
    <w:sectPr w:rsidR="00D147E2" w:rsidRPr="001737FB" w:rsidSect="008639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78" w:rsidRDefault="00254578">
      <w:pPr>
        <w:spacing w:after="0"/>
      </w:pPr>
      <w:r>
        <w:separator/>
      </w:r>
    </w:p>
  </w:endnote>
  <w:endnote w:type="continuationSeparator" w:id="1">
    <w:p w:rsidR="00254578" w:rsidRDefault="002545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5F" w:rsidRDefault="008639DA" w:rsidP="00F3205F">
    <w:pPr>
      <w:pStyle w:val="a6"/>
      <w:framePr w:wrap="around" w:vAnchor="text" w:hAnchor="margin" w:xAlign="right" w:y="1"/>
      <w:rPr>
        <w:rStyle w:val="a5"/>
      </w:rPr>
    </w:pPr>
    <w:r>
      <w:rPr>
        <w:rStyle w:val="a5"/>
      </w:rPr>
      <w:fldChar w:fldCharType="begin"/>
    </w:r>
    <w:r w:rsidR="00F3205F">
      <w:rPr>
        <w:rStyle w:val="a5"/>
      </w:rPr>
      <w:instrText xml:space="preserve">PAGE  </w:instrText>
    </w:r>
    <w:r>
      <w:rPr>
        <w:rStyle w:val="a5"/>
      </w:rPr>
      <w:fldChar w:fldCharType="end"/>
    </w:r>
  </w:p>
  <w:p w:rsidR="00F3205F" w:rsidRDefault="00F3205F" w:rsidP="00F3205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5F" w:rsidRDefault="008639DA" w:rsidP="00F3205F">
    <w:pPr>
      <w:pStyle w:val="a6"/>
      <w:framePr w:wrap="around" w:vAnchor="text" w:hAnchor="margin" w:xAlign="right" w:y="1"/>
      <w:rPr>
        <w:rStyle w:val="a5"/>
      </w:rPr>
    </w:pPr>
    <w:r>
      <w:rPr>
        <w:rStyle w:val="a5"/>
      </w:rPr>
      <w:fldChar w:fldCharType="begin"/>
    </w:r>
    <w:r w:rsidR="00F3205F">
      <w:rPr>
        <w:rStyle w:val="a5"/>
      </w:rPr>
      <w:instrText xml:space="preserve">PAGE  </w:instrText>
    </w:r>
    <w:r>
      <w:rPr>
        <w:rStyle w:val="a5"/>
      </w:rPr>
      <w:fldChar w:fldCharType="separate"/>
    </w:r>
    <w:r w:rsidR="00A53A10">
      <w:rPr>
        <w:rStyle w:val="a5"/>
      </w:rPr>
      <w:t>2</w:t>
    </w:r>
    <w:r>
      <w:rPr>
        <w:rStyle w:val="a5"/>
      </w:rPr>
      <w:fldChar w:fldCharType="end"/>
    </w:r>
  </w:p>
  <w:p w:rsidR="00F3205F" w:rsidRDefault="00F3205F" w:rsidP="00F3205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78" w:rsidRDefault="00254578">
      <w:pPr>
        <w:spacing w:after="0"/>
      </w:pPr>
      <w:r>
        <w:separator/>
      </w:r>
    </w:p>
  </w:footnote>
  <w:footnote w:type="continuationSeparator" w:id="1">
    <w:p w:rsidR="00254578" w:rsidRDefault="00254578">
      <w:pPr>
        <w:spacing w:after="0"/>
      </w:pPr>
      <w:r>
        <w:continuationSeparator/>
      </w:r>
    </w:p>
  </w:footnote>
  <w:footnote w:id="2">
    <w:p w:rsidR="003E4B01" w:rsidRDefault="003E4B01">
      <w:pPr>
        <w:pStyle w:val="af1"/>
      </w:pPr>
      <w:r>
        <w:rPr>
          <w:rStyle w:val="af3"/>
        </w:rPr>
        <w:footnoteRef/>
      </w:r>
      <w:r>
        <w:t xml:space="preserve"> На усмотрение заказчика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upperRoman"/>
    <w:numRestart w:val="eachPage"/>
    <w:footnote w:id="0"/>
    <w:footnote w:id="1"/>
  </w:footnotePr>
  <w:endnotePr>
    <w:endnote w:id="0"/>
    <w:endnote w:id="1"/>
  </w:endnotePr>
  <w:compat/>
  <w:rsids>
    <w:rsidRoot w:val="000362FE"/>
    <w:rsid w:val="000362FE"/>
    <w:rsid w:val="000648D2"/>
    <w:rsid w:val="0010272E"/>
    <w:rsid w:val="00152F7D"/>
    <w:rsid w:val="001737FB"/>
    <w:rsid w:val="00254578"/>
    <w:rsid w:val="003E4B01"/>
    <w:rsid w:val="0053125E"/>
    <w:rsid w:val="00582C31"/>
    <w:rsid w:val="00790022"/>
    <w:rsid w:val="008639DA"/>
    <w:rsid w:val="00896098"/>
    <w:rsid w:val="00A53A10"/>
    <w:rsid w:val="00B146AB"/>
    <w:rsid w:val="00D147E2"/>
    <w:rsid w:val="00DB656D"/>
    <w:rsid w:val="00DC4F1D"/>
    <w:rsid w:val="00F3205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F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62FE"/>
    <w:pPr>
      <w:tabs>
        <w:tab w:val="center" w:pos="4153"/>
        <w:tab w:val="right" w:pos="8306"/>
      </w:tabs>
      <w:spacing w:before="120" w:after="120"/>
    </w:pPr>
    <w:rPr>
      <w:rFonts w:ascii="Arial" w:hAnsi="Arial" w:cs="Arial"/>
      <w:noProof/>
    </w:rPr>
  </w:style>
  <w:style w:type="character" w:customStyle="1" w:styleId="a4">
    <w:name w:val="Верхний колонтитул Знак"/>
    <w:basedOn w:val="a0"/>
    <w:link w:val="a3"/>
    <w:rsid w:val="000362FE"/>
    <w:rPr>
      <w:rFonts w:ascii="Arial" w:eastAsia="Times New Roman" w:hAnsi="Arial" w:cs="Arial"/>
      <w:noProof/>
      <w:sz w:val="24"/>
      <w:szCs w:val="24"/>
      <w:lang w:eastAsia="ru-RU"/>
    </w:rPr>
  </w:style>
  <w:style w:type="character" w:styleId="a5">
    <w:name w:val="page number"/>
    <w:rsid w:val="000362FE"/>
    <w:rPr>
      <w:rFonts w:ascii="Times New Roman" w:hAnsi="Times New Roman" w:cs="Times New Roman"/>
    </w:rPr>
  </w:style>
  <w:style w:type="paragraph" w:styleId="a6">
    <w:name w:val="footer"/>
    <w:basedOn w:val="a"/>
    <w:link w:val="a7"/>
    <w:rsid w:val="000362FE"/>
    <w:pPr>
      <w:tabs>
        <w:tab w:val="center" w:pos="4153"/>
        <w:tab w:val="right" w:pos="8306"/>
      </w:tabs>
    </w:pPr>
    <w:rPr>
      <w:noProof/>
    </w:rPr>
  </w:style>
  <w:style w:type="character" w:customStyle="1" w:styleId="a7">
    <w:name w:val="Нижний колонтитул Знак"/>
    <w:basedOn w:val="a0"/>
    <w:link w:val="a6"/>
    <w:rsid w:val="000362FE"/>
    <w:rPr>
      <w:rFonts w:ascii="Times New Roman" w:eastAsia="Times New Roman" w:hAnsi="Times New Roman" w:cs="Times New Roman"/>
      <w:noProof/>
      <w:sz w:val="24"/>
      <w:szCs w:val="24"/>
      <w:lang w:eastAsia="ru-RU"/>
    </w:rPr>
  </w:style>
  <w:style w:type="paragraph" w:styleId="2">
    <w:name w:val="Body Text Indent 2"/>
    <w:aliases w:val="Знак1,Знак"/>
    <w:basedOn w:val="a"/>
    <w:link w:val="20"/>
    <w:rsid w:val="000362FE"/>
    <w:pPr>
      <w:spacing w:after="160" w:line="240" w:lineRule="exact"/>
      <w:jc w:val="left"/>
    </w:pPr>
    <w:rPr>
      <w:sz w:val="20"/>
      <w:szCs w:val="20"/>
      <w:lang w:eastAsia="zh-CN"/>
    </w:rPr>
  </w:style>
  <w:style w:type="character" w:customStyle="1" w:styleId="20">
    <w:name w:val="Основной текст с отступом 2 Знак"/>
    <w:aliases w:val="Знак1 Знак,Знак Знак"/>
    <w:basedOn w:val="a0"/>
    <w:link w:val="2"/>
    <w:rsid w:val="000362FE"/>
    <w:rPr>
      <w:rFonts w:ascii="Times New Roman" w:eastAsia="Times New Roman" w:hAnsi="Times New Roman" w:cs="Times New Roman"/>
      <w:sz w:val="20"/>
      <w:szCs w:val="20"/>
      <w:lang w:eastAsia="zh-CN"/>
    </w:rPr>
  </w:style>
  <w:style w:type="paragraph" w:customStyle="1" w:styleId="a8">
    <w:name w:val="Пункт"/>
    <w:basedOn w:val="a"/>
    <w:rsid w:val="000362FE"/>
    <w:pPr>
      <w:tabs>
        <w:tab w:val="num" w:pos="1980"/>
      </w:tabs>
      <w:spacing w:after="0"/>
      <w:ind w:left="1404" w:hanging="504"/>
    </w:pPr>
  </w:style>
  <w:style w:type="paragraph" w:styleId="a9">
    <w:name w:val="Normal Indent"/>
    <w:basedOn w:val="a"/>
    <w:link w:val="aa"/>
    <w:rsid w:val="000362FE"/>
    <w:pPr>
      <w:ind w:left="708"/>
    </w:pPr>
  </w:style>
  <w:style w:type="character" w:customStyle="1" w:styleId="aa">
    <w:name w:val="Обычный отступ Знак"/>
    <w:link w:val="a9"/>
    <w:locked/>
    <w:rsid w:val="000362FE"/>
    <w:rPr>
      <w:rFonts w:ascii="Times New Roman" w:eastAsia="Times New Roman" w:hAnsi="Times New Roman" w:cs="Times New Roman"/>
      <w:sz w:val="24"/>
      <w:szCs w:val="24"/>
      <w:lang w:eastAsia="ru-RU"/>
    </w:rPr>
  </w:style>
  <w:style w:type="paragraph" w:styleId="ab">
    <w:name w:val="Body Text"/>
    <w:basedOn w:val="a"/>
    <w:link w:val="ac"/>
    <w:rsid w:val="00D147E2"/>
    <w:pPr>
      <w:spacing w:after="120"/>
    </w:pPr>
  </w:style>
  <w:style w:type="character" w:customStyle="1" w:styleId="ac">
    <w:name w:val="Основной текст Знак"/>
    <w:basedOn w:val="a0"/>
    <w:link w:val="ab"/>
    <w:rsid w:val="00D147E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48D2"/>
    <w:pPr>
      <w:spacing w:after="0"/>
    </w:pPr>
    <w:rPr>
      <w:rFonts w:ascii="Tahoma" w:hAnsi="Tahoma" w:cs="Tahoma"/>
      <w:sz w:val="16"/>
      <w:szCs w:val="16"/>
    </w:rPr>
  </w:style>
  <w:style w:type="character" w:customStyle="1" w:styleId="ae">
    <w:name w:val="Текст выноски Знак"/>
    <w:basedOn w:val="a0"/>
    <w:link w:val="ad"/>
    <w:uiPriority w:val="99"/>
    <w:semiHidden/>
    <w:rsid w:val="000648D2"/>
    <w:rPr>
      <w:rFonts w:ascii="Tahoma" w:eastAsia="Times New Roman" w:hAnsi="Tahoma" w:cs="Tahoma"/>
      <w:sz w:val="16"/>
      <w:szCs w:val="16"/>
      <w:lang w:eastAsia="ru-RU"/>
    </w:rPr>
  </w:style>
  <w:style w:type="paragraph" w:styleId="af">
    <w:name w:val="Document Map"/>
    <w:basedOn w:val="a"/>
    <w:link w:val="af0"/>
    <w:uiPriority w:val="99"/>
    <w:semiHidden/>
    <w:unhideWhenUsed/>
    <w:rsid w:val="00F3205F"/>
    <w:pPr>
      <w:spacing w:after="0"/>
    </w:pPr>
    <w:rPr>
      <w:rFonts w:ascii="Lucida Grande CY" w:hAnsi="Lucida Grande CY" w:cs="Lucida Grande CY"/>
    </w:rPr>
  </w:style>
  <w:style w:type="character" w:customStyle="1" w:styleId="af0">
    <w:name w:val="Схема документа Знак"/>
    <w:basedOn w:val="a0"/>
    <w:link w:val="af"/>
    <w:uiPriority w:val="99"/>
    <w:semiHidden/>
    <w:rsid w:val="00F3205F"/>
    <w:rPr>
      <w:rFonts w:ascii="Lucida Grande CY" w:eastAsia="Times New Roman" w:hAnsi="Lucida Grande CY" w:cs="Lucida Grande CY"/>
      <w:sz w:val="24"/>
      <w:szCs w:val="24"/>
      <w:lang w:eastAsia="ru-RU"/>
    </w:rPr>
  </w:style>
  <w:style w:type="paragraph" w:styleId="af1">
    <w:name w:val="footnote text"/>
    <w:basedOn w:val="a"/>
    <w:link w:val="af2"/>
    <w:uiPriority w:val="99"/>
    <w:semiHidden/>
    <w:unhideWhenUsed/>
    <w:rsid w:val="003E4B01"/>
    <w:pPr>
      <w:spacing w:after="0"/>
    </w:pPr>
    <w:rPr>
      <w:sz w:val="20"/>
      <w:szCs w:val="20"/>
    </w:rPr>
  </w:style>
  <w:style w:type="character" w:customStyle="1" w:styleId="af2">
    <w:name w:val="Текст сноски Знак"/>
    <w:basedOn w:val="a0"/>
    <w:link w:val="af1"/>
    <w:uiPriority w:val="99"/>
    <w:semiHidden/>
    <w:rsid w:val="003E4B0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3E4B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F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62FE"/>
    <w:pPr>
      <w:tabs>
        <w:tab w:val="center" w:pos="4153"/>
        <w:tab w:val="right" w:pos="8306"/>
      </w:tabs>
      <w:spacing w:before="120" w:after="120"/>
    </w:pPr>
    <w:rPr>
      <w:rFonts w:ascii="Arial" w:hAnsi="Arial" w:cs="Arial"/>
      <w:noProof/>
    </w:rPr>
  </w:style>
  <w:style w:type="character" w:customStyle="1" w:styleId="a4">
    <w:name w:val="Верхний колонтитул Знак"/>
    <w:basedOn w:val="a0"/>
    <w:link w:val="a3"/>
    <w:rsid w:val="000362FE"/>
    <w:rPr>
      <w:rFonts w:ascii="Arial" w:eastAsia="Times New Roman" w:hAnsi="Arial" w:cs="Arial"/>
      <w:noProof/>
      <w:sz w:val="24"/>
      <w:szCs w:val="24"/>
      <w:lang w:eastAsia="ru-RU"/>
    </w:rPr>
  </w:style>
  <w:style w:type="character" w:styleId="a5">
    <w:name w:val="page number"/>
    <w:rsid w:val="000362FE"/>
    <w:rPr>
      <w:rFonts w:ascii="Times New Roman" w:hAnsi="Times New Roman" w:cs="Times New Roman"/>
    </w:rPr>
  </w:style>
  <w:style w:type="paragraph" w:styleId="a6">
    <w:name w:val="footer"/>
    <w:basedOn w:val="a"/>
    <w:link w:val="a7"/>
    <w:rsid w:val="000362FE"/>
    <w:pPr>
      <w:tabs>
        <w:tab w:val="center" w:pos="4153"/>
        <w:tab w:val="right" w:pos="8306"/>
      </w:tabs>
    </w:pPr>
    <w:rPr>
      <w:noProof/>
    </w:rPr>
  </w:style>
  <w:style w:type="character" w:customStyle="1" w:styleId="a7">
    <w:name w:val="Нижний колонтитул Знак"/>
    <w:basedOn w:val="a0"/>
    <w:link w:val="a6"/>
    <w:rsid w:val="000362FE"/>
    <w:rPr>
      <w:rFonts w:ascii="Times New Roman" w:eastAsia="Times New Roman" w:hAnsi="Times New Roman" w:cs="Times New Roman"/>
      <w:noProof/>
      <w:sz w:val="24"/>
      <w:szCs w:val="24"/>
      <w:lang w:eastAsia="ru-RU"/>
    </w:rPr>
  </w:style>
  <w:style w:type="paragraph" w:styleId="2">
    <w:name w:val="Body Text Indent 2"/>
    <w:aliases w:val="Знак1,Знак"/>
    <w:basedOn w:val="a"/>
    <w:link w:val="20"/>
    <w:rsid w:val="000362FE"/>
    <w:pPr>
      <w:spacing w:after="160" w:line="240" w:lineRule="exact"/>
      <w:jc w:val="left"/>
    </w:pPr>
    <w:rPr>
      <w:sz w:val="20"/>
      <w:szCs w:val="20"/>
      <w:lang w:eastAsia="zh-CN"/>
    </w:rPr>
  </w:style>
  <w:style w:type="character" w:customStyle="1" w:styleId="20">
    <w:name w:val="Основной текст с отступом 2 Знак"/>
    <w:aliases w:val="Знак1 Знак,Знак Знак"/>
    <w:basedOn w:val="a0"/>
    <w:link w:val="2"/>
    <w:rsid w:val="000362FE"/>
    <w:rPr>
      <w:rFonts w:ascii="Times New Roman" w:eastAsia="Times New Roman" w:hAnsi="Times New Roman" w:cs="Times New Roman"/>
      <w:sz w:val="20"/>
      <w:szCs w:val="20"/>
      <w:lang w:eastAsia="zh-CN"/>
    </w:rPr>
  </w:style>
  <w:style w:type="paragraph" w:customStyle="1" w:styleId="a8">
    <w:name w:val="Пункт"/>
    <w:basedOn w:val="a"/>
    <w:rsid w:val="000362FE"/>
    <w:pPr>
      <w:tabs>
        <w:tab w:val="num" w:pos="1980"/>
      </w:tabs>
      <w:spacing w:after="0"/>
      <w:ind w:left="1404" w:hanging="504"/>
    </w:pPr>
  </w:style>
  <w:style w:type="paragraph" w:styleId="a9">
    <w:name w:val="Normal Indent"/>
    <w:basedOn w:val="a"/>
    <w:link w:val="aa"/>
    <w:rsid w:val="000362FE"/>
    <w:pPr>
      <w:ind w:left="708"/>
    </w:pPr>
  </w:style>
  <w:style w:type="character" w:customStyle="1" w:styleId="aa">
    <w:name w:val="Обычный отступ Знак"/>
    <w:link w:val="a9"/>
    <w:locked/>
    <w:rsid w:val="000362FE"/>
    <w:rPr>
      <w:rFonts w:ascii="Times New Roman" w:eastAsia="Times New Roman" w:hAnsi="Times New Roman" w:cs="Times New Roman"/>
      <w:sz w:val="24"/>
      <w:szCs w:val="24"/>
      <w:lang w:eastAsia="ru-RU"/>
    </w:rPr>
  </w:style>
  <w:style w:type="paragraph" w:styleId="ab">
    <w:name w:val="Body Text"/>
    <w:basedOn w:val="a"/>
    <w:link w:val="ac"/>
    <w:rsid w:val="00D147E2"/>
    <w:pPr>
      <w:spacing w:after="120"/>
    </w:pPr>
  </w:style>
  <w:style w:type="character" w:customStyle="1" w:styleId="ac">
    <w:name w:val="Основной текст Знак"/>
    <w:basedOn w:val="a0"/>
    <w:link w:val="ab"/>
    <w:rsid w:val="00D147E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48D2"/>
    <w:pPr>
      <w:spacing w:after="0"/>
    </w:pPr>
    <w:rPr>
      <w:rFonts w:ascii="Tahoma" w:hAnsi="Tahoma" w:cs="Tahoma"/>
      <w:sz w:val="16"/>
      <w:szCs w:val="16"/>
    </w:rPr>
  </w:style>
  <w:style w:type="character" w:customStyle="1" w:styleId="ae">
    <w:name w:val="Текст выноски Знак"/>
    <w:basedOn w:val="a0"/>
    <w:link w:val="ad"/>
    <w:uiPriority w:val="99"/>
    <w:semiHidden/>
    <w:rsid w:val="000648D2"/>
    <w:rPr>
      <w:rFonts w:ascii="Tahoma" w:eastAsia="Times New Roman" w:hAnsi="Tahoma" w:cs="Tahoma"/>
      <w:sz w:val="16"/>
      <w:szCs w:val="16"/>
      <w:lang w:eastAsia="ru-RU"/>
    </w:rPr>
  </w:style>
  <w:style w:type="paragraph" w:styleId="af">
    <w:name w:val="Document Map"/>
    <w:basedOn w:val="a"/>
    <w:link w:val="af0"/>
    <w:uiPriority w:val="99"/>
    <w:semiHidden/>
    <w:unhideWhenUsed/>
    <w:rsid w:val="00F3205F"/>
    <w:pPr>
      <w:spacing w:after="0"/>
    </w:pPr>
    <w:rPr>
      <w:rFonts w:ascii="Lucida Grande CY" w:hAnsi="Lucida Grande CY" w:cs="Lucida Grande CY"/>
    </w:rPr>
  </w:style>
  <w:style w:type="character" w:customStyle="1" w:styleId="af0">
    <w:name w:val="Схема документа Знак"/>
    <w:basedOn w:val="a0"/>
    <w:link w:val="af"/>
    <w:uiPriority w:val="99"/>
    <w:semiHidden/>
    <w:rsid w:val="00F3205F"/>
    <w:rPr>
      <w:rFonts w:ascii="Lucida Grande CY" w:eastAsia="Times New Roman" w:hAnsi="Lucida Grande CY" w:cs="Lucida Grande CY"/>
      <w:sz w:val="24"/>
      <w:szCs w:val="24"/>
      <w:lang w:eastAsia="ru-RU"/>
    </w:rPr>
  </w:style>
  <w:style w:type="paragraph" w:styleId="af1">
    <w:name w:val="footnote text"/>
    <w:basedOn w:val="a"/>
    <w:link w:val="af2"/>
    <w:uiPriority w:val="99"/>
    <w:semiHidden/>
    <w:unhideWhenUsed/>
    <w:rsid w:val="003E4B01"/>
    <w:pPr>
      <w:spacing w:after="0"/>
    </w:pPr>
    <w:rPr>
      <w:sz w:val="20"/>
      <w:szCs w:val="20"/>
    </w:rPr>
  </w:style>
  <w:style w:type="character" w:customStyle="1" w:styleId="af2">
    <w:name w:val="Текст сноски Знак"/>
    <w:basedOn w:val="a0"/>
    <w:link w:val="af1"/>
    <w:uiPriority w:val="99"/>
    <w:semiHidden/>
    <w:rsid w:val="003E4B01"/>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3E4B0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2D92-FF4E-4F86-8D66-ED1DAEF4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6676</Words>
  <Characters>38057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Ражковский Станислав Вячеславович</dc:creator>
  <cp:keywords/>
  <dc:description/>
  <cp:lastModifiedBy>Олег</cp:lastModifiedBy>
  <cp:revision>3</cp:revision>
  <cp:lastPrinted>2012-05-25T08:15:00Z</cp:lastPrinted>
  <dcterms:created xsi:type="dcterms:W3CDTF">2012-06-14T12:52:00Z</dcterms:created>
  <dcterms:modified xsi:type="dcterms:W3CDTF">2012-07-10T11:22:00Z</dcterms:modified>
</cp:coreProperties>
</file>