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14" w:rsidRDefault="003A70D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489.1pt;margin-top:157.75pt;width:.05pt;height:22.35pt;z-index:251677696" o:connectortype="straight" strokeweight="2pt">
            <v:stroke endarrow="block"/>
          </v:shape>
        </w:pict>
      </w:r>
      <w:r>
        <w:rPr>
          <w:noProof/>
        </w:rPr>
        <w:pict>
          <v:rect id="_x0000_s1061" style="position:absolute;margin-left:-33.15pt;margin-top:-107.85pt;width:803.6pt;height:30.2pt;z-index:251693056;mso-position-horizontal:absolute" stroked="f">
            <v:textbox style="mso-next-textbox:#_x0000_s1061">
              <w:txbxContent>
                <w:p w:rsidR="003A70D2" w:rsidRPr="00E910C3" w:rsidRDefault="003A70D2" w:rsidP="003A70D2">
                  <w:pPr>
                    <w:spacing w:before="100" w:beforeAutospacing="1" w:after="100" w:afterAutospacing="1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hyperlink r:id="rId8" w:history="1">
                    <w:r w:rsidRPr="003A70D2">
                      <w:rPr>
                        <w:rFonts w:ascii="Times New Roman" w:eastAsia="Times New Roman" w:hAnsi="Times New Roman" w:cs="Times New Roman"/>
                        <w:b/>
                        <w:sz w:val="36"/>
                        <w:szCs w:val="36"/>
                      </w:rPr>
                      <w:t>Алгоритм определения платы за технологическое присоединение</w:t>
                    </w:r>
                  </w:hyperlink>
                </w:p>
                <w:p w:rsidR="003A70D2" w:rsidRPr="003A70D2" w:rsidRDefault="003A70D2" w:rsidP="003A70D2"/>
              </w:txbxContent>
            </v:textbox>
          </v:rect>
        </w:pict>
      </w:r>
      <w:r w:rsidR="0033787B">
        <w:rPr>
          <w:noProof/>
        </w:rPr>
        <w:pict>
          <v:rect id="_x0000_s1058" style="position:absolute;margin-left:587.4pt;margin-top:181.15pt;width:183.9pt;height:266.6pt;z-index:251691008">
            <v:textbox style="mso-next-textbox:#_x0000_s1058">
              <w:txbxContent>
                <w:p w:rsidR="0056415A" w:rsidRDefault="0056415A" w:rsidP="008A6B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15A" w:rsidRDefault="0056415A" w:rsidP="008A6B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15A" w:rsidRDefault="0056415A" w:rsidP="008A6B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15A" w:rsidRDefault="0056415A" w:rsidP="008A6B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71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Плата устанавливается органом исполнительной власти в области государственного регулирования цен (тарифов)</w:t>
                  </w:r>
                </w:p>
                <w:p w:rsidR="0056415A" w:rsidRPr="00B27176" w:rsidRDefault="0056415A" w:rsidP="008A6B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6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индивидуальном порядке</w:t>
                  </w:r>
                  <w:r w:rsidRPr="00B271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="0033787B">
        <w:rPr>
          <w:noProof/>
        </w:rPr>
        <w:pict>
          <v:rect id="_x0000_s1026" style="position:absolute;margin-left:-33.35pt;margin-top:-72.8pt;width:804.65pt;height:33.1pt;z-index:251658240">
            <v:textbox style="mso-next-textbox:#_x0000_s1026">
              <w:txbxContent>
                <w:p w:rsidR="0056415A" w:rsidRPr="00A57820" w:rsidRDefault="0056415A" w:rsidP="00A57820">
                  <w:pPr>
                    <w:jc w:val="center"/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  <w:r w:rsidRPr="00A57820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Плата за подключение к систем</w:t>
                  </w:r>
                  <w:r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е</w:t>
                  </w:r>
                  <w:r w:rsidRPr="00A57820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 xml:space="preserve"> теплоснабжения</w:t>
                  </w:r>
                </w:p>
              </w:txbxContent>
            </v:textbox>
          </v:rect>
        </w:pict>
      </w:r>
      <w:r w:rsidR="0033787B">
        <w:rPr>
          <w:noProof/>
        </w:rPr>
        <w:pict>
          <v:rect id="_x0000_s1047" style="position:absolute;margin-left:597.15pt;margin-top:-23.75pt;width:175.1pt;height:26.25pt;z-index:251679744">
            <v:textbox style="mso-next-textbox:#_x0000_s1047">
              <w:txbxContent>
                <w:p w:rsidR="0056415A" w:rsidRPr="00734858" w:rsidRDefault="0056415A" w:rsidP="0073485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348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 группа заявителей</w:t>
                  </w:r>
                </w:p>
              </w:txbxContent>
            </v:textbox>
          </v:rect>
        </w:pict>
      </w:r>
      <w:r w:rsidR="0033787B">
        <w:rPr>
          <w:noProof/>
        </w:rPr>
        <w:pict>
          <v:rect id="_x0000_s1044" style="position:absolute;margin-left:372.4pt;margin-top:21pt;width:206.25pt;height:137.65pt;z-index:251676672">
            <v:textbox style="mso-next-textbox:#_x0000_s1044">
              <w:txbxContent>
                <w:p w:rsidR="0056415A" w:rsidRDefault="0056415A" w:rsidP="00B271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15A" w:rsidRPr="005B4668" w:rsidRDefault="0056415A" w:rsidP="00B271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71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Подключаемая тепловая нагрузка объекта заявителя </w:t>
                  </w:r>
                  <w:r w:rsidRPr="005B46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превышает 1,5 Гкал/</w:t>
                  </w:r>
                  <w:proofErr w:type="gramStart"/>
                  <w:r w:rsidRPr="005B46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  <w:proofErr w:type="gramEnd"/>
                </w:p>
                <w:p w:rsidR="0056415A" w:rsidRPr="00B27176" w:rsidRDefault="0056415A" w:rsidP="00B271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71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наличии технической возможности подключения</w:t>
                  </w:r>
                </w:p>
                <w:p w:rsidR="0056415A" w:rsidRPr="00B27176" w:rsidRDefault="0056415A" w:rsidP="00B2717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33787B">
        <w:rPr>
          <w:noProof/>
        </w:rPr>
        <w:pict>
          <v:rect id="_x0000_s1041" style="position:absolute;margin-left:156.4pt;margin-top:182.15pt;width:205.3pt;height:102.55pt;z-index:251673600">
            <v:textbox style="mso-next-textbox:#_x0000_s1041">
              <w:txbxContent>
                <w:p w:rsidR="0056415A" w:rsidRDefault="0056415A" w:rsidP="008A6B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33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Плата устанавливается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органом исполнительной власти в области государственного регулирования цен (тарифов) </w:t>
                  </w:r>
                </w:p>
                <w:p w:rsidR="0056415A" w:rsidRPr="005B4668" w:rsidRDefault="0056415A" w:rsidP="008A6B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46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расчете на единицу мощности</w:t>
                  </w:r>
                </w:p>
                <w:p w:rsidR="0056415A" w:rsidRPr="00625A7C" w:rsidRDefault="0056415A" w:rsidP="00B271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33787B">
        <w:rPr>
          <w:noProof/>
        </w:rPr>
        <w:pict>
          <v:rect id="_x0000_s1046" style="position:absolute;margin-left:372.4pt;margin-top:183.05pt;width:206.25pt;height:102.15pt;z-index:251678720">
            <v:textbox style="mso-next-textbox:#_x0000_s1046">
              <w:txbxContent>
                <w:p w:rsidR="0056415A" w:rsidRDefault="0056415A" w:rsidP="008A6B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33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Плата устанавливается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органом исполнительной власти в области государственного регулирования цен (тарифов) </w:t>
                  </w:r>
                </w:p>
                <w:p w:rsidR="0056415A" w:rsidRPr="005B4668" w:rsidRDefault="0056415A" w:rsidP="008A6B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46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расчете на единицу мощности</w:t>
                  </w:r>
                </w:p>
              </w:txbxContent>
            </v:textbox>
          </v:rect>
        </w:pict>
      </w:r>
      <w:r w:rsidR="0033787B">
        <w:rPr>
          <w:noProof/>
        </w:rPr>
        <w:pict>
          <v:rect id="_x0000_s1038" style="position:absolute;margin-left:-33.35pt;margin-top:182.1pt;width:184.85pt;height:266.55pt;z-index:251670528">
            <v:textbox style="mso-next-textbox:#_x0000_s1038">
              <w:txbxContent>
                <w:p w:rsidR="0056415A" w:rsidRDefault="0056415A" w:rsidP="008A6B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6415A" w:rsidRDefault="0056415A" w:rsidP="008A6B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r w:rsidR="003A70D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льготная ставка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при наличии решения органа исполнительной власти</w:t>
                  </w:r>
                  <w:r w:rsidRPr="00B271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области государственного регулирования цен (тарифов)</w:t>
                  </w:r>
                </w:p>
                <w:p w:rsidR="0056415A" w:rsidRDefault="0056415A" w:rsidP="008A6B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15A" w:rsidRDefault="0056415A" w:rsidP="008A6B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r w:rsidRPr="00B271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расчете на единицу мощности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при отсутствии решения органа исполнительной власти</w:t>
                  </w:r>
                  <w:r w:rsidRPr="00B271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области государственного регулирования цен (тарифов)</w:t>
                  </w:r>
                </w:p>
                <w:p w:rsidR="0056415A" w:rsidRPr="00382B5E" w:rsidRDefault="0056415A" w:rsidP="00B27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15A" w:rsidRPr="00A044AB" w:rsidRDefault="0056415A" w:rsidP="00B27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33787B">
        <w:rPr>
          <w:noProof/>
        </w:rPr>
        <w:pict>
          <v:rect id="_x0000_s1043" style="position:absolute;margin-left:157.35pt;margin-top:288.45pt;width:420.35pt;height:160.2pt;z-index:251675648">
            <v:textbox style="mso-next-textbox:#_x0000_s1043">
              <w:txbxContent>
                <w:p w:rsidR="0056415A" w:rsidRPr="0056415A" w:rsidRDefault="0056415A" w:rsidP="0056415A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56415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Нормативные материалы для расчета платы за подключение:</w:t>
                  </w:r>
                </w:p>
                <w:p w:rsidR="0056415A" w:rsidRDefault="0056415A" w:rsidP="0056415A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8A6B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Пункт 39(5), 39(6) раздела </w:t>
                  </w:r>
                  <w:r w:rsidRPr="008A6B2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8A6B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 регулирования цен (тарифов) в сфере теплоснабжения, утвержденных постановлением Правительства Российской Федерации от 22.10.2012 N 1075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56415A" w:rsidRPr="008A6B2E" w:rsidRDefault="0056415A" w:rsidP="0056415A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8A6B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 7 Приказа ФСТ России от 13.06.2013 N 760-э "Об утверждении Методических указаний по расчету регулируемых цен (та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рифов) в сфере теплоснабжения", </w:t>
                  </w:r>
                  <w:r w:rsidRPr="008A6B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6B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 к Методическим указаниям, утвержденным приказом ФСТ России от 13 июня 2013 г. N 760-э</w:t>
                  </w:r>
                  <w:hyperlink r:id="rId9" w:history="1">
                    <w:r w:rsidRPr="008A6B2E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</w:hyperlink>
                </w:p>
                <w:p w:rsidR="0056415A" w:rsidRPr="008A6B2E" w:rsidRDefault="0056415A" w:rsidP="008A6B2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15A" w:rsidRPr="00B27176" w:rsidRDefault="0056415A" w:rsidP="00B27176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33787B">
        <w:rPr>
          <w:noProof/>
        </w:rPr>
        <w:pict>
          <v:shape id="_x0000_s1057" type="#_x0000_t32" style="position:absolute;margin-left:682.75pt;margin-top:3pt;width:.05pt;height:18pt;z-index:251689984" o:connectortype="straight" strokeweight="2pt">
            <v:stroke endarrow="block"/>
          </v:shape>
        </w:pict>
      </w:r>
      <w:r w:rsidR="0033787B">
        <w:rPr>
          <w:noProof/>
        </w:rPr>
        <w:pict>
          <v:shape id="_x0000_s1033" type="#_x0000_t32" style="position:absolute;margin-left:45.45pt;margin-top:3.05pt;width:.05pt;height:19.45pt;z-index:251665408" o:connectortype="straight" strokeweight="2pt">
            <v:stroke endarrow="block"/>
          </v:shape>
        </w:pict>
      </w:r>
      <w:r w:rsidR="0033787B">
        <w:rPr>
          <w:noProof/>
        </w:rPr>
        <w:pict>
          <v:shape id="_x0000_s1048" type="#_x0000_t32" style="position:absolute;margin-left:682.75pt;margin-top:-39.65pt;width:.05pt;height:15.9pt;flip:x;z-index:251680768" o:connectortype="straight" strokeweight="2pt">
            <v:stroke endarrow="block"/>
          </v:shape>
        </w:pict>
      </w:r>
      <w:r w:rsidR="0033787B">
        <w:rPr>
          <w:noProof/>
        </w:rPr>
        <w:pict>
          <v:shape id="_x0000_s1035" type="#_x0000_t32" style="position:absolute;margin-left:482.35pt;margin-top:2.05pt;width:.05pt;height:20.45pt;z-index:251667456" o:connectortype="straight" strokeweight="2pt">
            <v:stroke endarrow="block"/>
          </v:shape>
        </w:pict>
      </w:r>
      <w:r w:rsidR="0033787B">
        <w:rPr>
          <w:noProof/>
        </w:rPr>
        <w:pict>
          <v:shape id="_x0000_s1034" type="#_x0000_t32" style="position:absolute;margin-left:265.4pt;margin-top:3pt;width:.05pt;height:19.5pt;z-index:251666432" o:connectortype="straight" strokeweight="2pt">
            <v:stroke endarrow="block"/>
          </v:shape>
        </w:pict>
      </w:r>
      <w:r w:rsidR="0033787B">
        <w:rPr>
          <w:noProof/>
        </w:rPr>
        <w:pict>
          <v:shape id="_x0000_s1037" type="#_x0000_t32" style="position:absolute;margin-left:45.3pt;margin-top:159.5pt;width:.1pt;height:21.4pt;z-index:251669504" o:connectortype="straight" strokeweight="2pt">
            <v:stroke endarrow="block"/>
          </v:shape>
        </w:pict>
      </w:r>
      <w:r w:rsidR="0033787B">
        <w:rPr>
          <w:noProof/>
        </w:rPr>
        <w:pict>
          <v:shape id="_x0000_s1059" type="#_x0000_t32" style="position:absolute;margin-left:683.75pt;margin-top:158.75pt;width:.05pt;height:21.35pt;z-index:251692032" o:connectortype="straight" strokeweight="2pt">
            <v:stroke endarrow="block"/>
          </v:shape>
        </w:pict>
      </w:r>
      <w:r w:rsidR="0033787B">
        <w:rPr>
          <w:noProof/>
        </w:rPr>
        <w:pict>
          <v:shape id="_x0000_s1040" type="#_x0000_t32" style="position:absolute;margin-left:265.4pt;margin-top:158.75pt;width:.05pt;height:22.4pt;z-index:251672576" o:connectortype="straight" strokeweight="2pt">
            <v:stroke endarrow="block"/>
          </v:shape>
        </w:pict>
      </w:r>
      <w:r w:rsidR="0033787B">
        <w:rPr>
          <w:noProof/>
        </w:rPr>
        <w:pict>
          <v:rect id="_x0000_s1039" style="position:absolute;margin-left:156.4pt;margin-top:22.5pt;width:205.3pt;height:136.8pt;z-index:251671552">
            <v:textbox style="mso-next-textbox:#_x0000_s1039">
              <w:txbxContent>
                <w:p w:rsidR="0056415A" w:rsidRPr="00B27176" w:rsidRDefault="0056415A" w:rsidP="00B271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71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Подключаемая тепловая нагрузка объекта капитального</w:t>
                  </w:r>
                </w:p>
                <w:p w:rsidR="0056415A" w:rsidRDefault="0056415A" w:rsidP="00B271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71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строительства заявителя </w:t>
                  </w:r>
                </w:p>
                <w:p w:rsidR="0056415A" w:rsidRPr="005B4668" w:rsidRDefault="0056415A" w:rsidP="00B271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46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более 0,1 Гкал/</w:t>
                  </w:r>
                  <w:proofErr w:type="gramStart"/>
                  <w:r w:rsidRPr="005B46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  <w:proofErr w:type="gramEnd"/>
                  <w:r w:rsidRPr="005B46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 не превышает 1,5 Гкал/ч  </w:t>
                  </w:r>
                </w:p>
                <w:p w:rsidR="0056415A" w:rsidRPr="00B27176" w:rsidRDefault="0056415A" w:rsidP="00B271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71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наличии технической возможности подключения</w:t>
                  </w:r>
                </w:p>
                <w:p w:rsidR="0056415A" w:rsidRPr="00A044AB" w:rsidRDefault="0056415A" w:rsidP="00382B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15A" w:rsidRDefault="0056415A"/>
              </w:txbxContent>
            </v:textbox>
          </v:rect>
        </w:pict>
      </w:r>
      <w:r w:rsidR="0033787B">
        <w:rPr>
          <w:noProof/>
        </w:rPr>
        <w:pict>
          <v:rect id="_x0000_s1036" style="position:absolute;margin-left:-33.35pt;margin-top:22.5pt;width:184.85pt;height:136.8pt;z-index:251668480">
            <v:textbox style="mso-next-textbox:#_x0000_s1036">
              <w:txbxContent>
                <w:p w:rsidR="0056415A" w:rsidRDefault="0056415A" w:rsidP="00B271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71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Подключаемая тепловая нагрузка объекта капитального строительства заявителя </w:t>
                  </w:r>
                </w:p>
                <w:p w:rsidR="0056415A" w:rsidRPr="005B4668" w:rsidRDefault="0056415A" w:rsidP="00B271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 более</w:t>
                  </w:r>
                  <w:r w:rsidRPr="005B46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0,1 Гкал/</w:t>
                  </w:r>
                  <w:proofErr w:type="gramStart"/>
                  <w:r w:rsidRPr="005B46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  <w:proofErr w:type="gramEnd"/>
                  <w:r w:rsidRPr="005B46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</w:p>
                <w:p w:rsidR="0056415A" w:rsidRPr="005B4668" w:rsidRDefault="0056415A" w:rsidP="00B271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6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наличии технической возможности подключения</w:t>
                  </w:r>
                </w:p>
                <w:p w:rsidR="0056415A" w:rsidRPr="00382B5E" w:rsidRDefault="0056415A" w:rsidP="00382B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33787B">
        <w:rPr>
          <w:noProof/>
        </w:rPr>
        <w:pict>
          <v:rect id="_x0000_s1056" style="position:absolute;margin-left:582.5pt;margin-top:21pt;width:189.75pt;height:137.4pt;z-index:251688960">
            <v:textbox style="mso-next-textbox:#_x0000_s1056">
              <w:txbxContent>
                <w:p w:rsidR="0056415A" w:rsidRDefault="0056415A" w:rsidP="00B271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09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подключаемая тепловая нагрузка объекта заявителя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6415A" w:rsidRPr="005B4668" w:rsidRDefault="0056415A" w:rsidP="00B271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46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 не более 0,1 Гкал/</w:t>
                  </w:r>
                  <w:proofErr w:type="gramStart"/>
                  <w:r w:rsidRPr="005B46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  <w:proofErr w:type="gramEnd"/>
                  <w:r w:rsidRPr="005B46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;</w:t>
                  </w:r>
                </w:p>
                <w:p w:rsidR="0056415A" w:rsidRPr="005B4668" w:rsidRDefault="0056415A" w:rsidP="00B271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46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B46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более 0,1 Гкал/</w:t>
                  </w:r>
                  <w:proofErr w:type="gramStart"/>
                  <w:r w:rsidRPr="005B46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  <w:proofErr w:type="gramEnd"/>
                  <w:r w:rsidRPr="005B46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 не превышает 1,5 Гкал/ч;</w:t>
                  </w:r>
                </w:p>
                <w:p w:rsidR="0056415A" w:rsidRPr="005B4668" w:rsidRDefault="0056415A" w:rsidP="00B271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46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 превышает 1,5 Гкал/</w:t>
                  </w:r>
                  <w:proofErr w:type="gramStart"/>
                  <w:r w:rsidRPr="005B46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  <w:proofErr w:type="gramEnd"/>
                </w:p>
                <w:p w:rsidR="0056415A" w:rsidRPr="00F109D4" w:rsidRDefault="0056415A" w:rsidP="00B271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отсутствии </w:t>
                  </w:r>
                  <w:r w:rsidRPr="00F109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технической возможности подключения</w:t>
                  </w:r>
                </w:p>
              </w:txbxContent>
            </v:textbox>
          </v:rect>
        </w:pict>
      </w:r>
      <w:r w:rsidR="0033787B">
        <w:rPr>
          <w:noProof/>
        </w:rPr>
        <w:pict>
          <v:rect id="_x0000_s1032" style="position:absolute;margin-left:372.4pt;margin-top:-23.75pt;width:206.25pt;height:26.25pt;z-index:251664384">
            <v:textbox style="mso-next-textbox:#_x0000_s1032">
              <w:txbxContent>
                <w:p w:rsidR="0056415A" w:rsidRPr="00A57820" w:rsidRDefault="0056415A" w:rsidP="00A5782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78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 группа заявителей</w:t>
                  </w:r>
                </w:p>
              </w:txbxContent>
            </v:textbox>
          </v:rect>
        </w:pict>
      </w:r>
      <w:r w:rsidR="0033787B">
        <w:rPr>
          <w:noProof/>
        </w:rPr>
        <w:pict>
          <v:rect id="_x0000_s1031" style="position:absolute;margin-left:156.4pt;margin-top:-23.75pt;width:205.3pt;height:26.25pt;z-index:251663360">
            <v:textbox style="mso-next-textbox:#_x0000_s1031">
              <w:txbxContent>
                <w:p w:rsidR="0056415A" w:rsidRPr="00A57820" w:rsidRDefault="0056415A" w:rsidP="00A5782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78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группа заявителей</w:t>
                  </w:r>
                </w:p>
              </w:txbxContent>
            </v:textbox>
          </v:rect>
        </w:pict>
      </w:r>
      <w:r w:rsidR="0033787B">
        <w:rPr>
          <w:noProof/>
        </w:rPr>
        <w:pict>
          <v:shape id="_x0000_s1027" type="#_x0000_t32" style="position:absolute;margin-left:45.45pt;margin-top:-39.7pt;width:.05pt;height:15.95pt;z-index:251659264" o:connectortype="straight" strokeweight="2pt">
            <v:stroke endarrow="block"/>
          </v:shape>
        </w:pict>
      </w:r>
      <w:r w:rsidR="0033787B">
        <w:rPr>
          <w:noProof/>
        </w:rPr>
        <w:pict>
          <v:rect id="_x0000_s1030" style="position:absolute;margin-left:-33.35pt;margin-top:-22.25pt;width:174.15pt;height:26.25pt;z-index:251662336">
            <v:textbox style="mso-next-textbox:#_x0000_s1030">
              <w:txbxContent>
                <w:p w:rsidR="0056415A" w:rsidRPr="00A57820" w:rsidRDefault="0056415A" w:rsidP="00A5782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78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группа заявителей</w:t>
                  </w:r>
                </w:p>
              </w:txbxContent>
            </v:textbox>
          </v:rect>
        </w:pict>
      </w:r>
      <w:r w:rsidR="0033787B">
        <w:rPr>
          <w:noProof/>
        </w:rPr>
        <w:pict>
          <v:shape id="_x0000_s1028" type="#_x0000_t32" style="position:absolute;margin-left:265.35pt;margin-top:-38.2pt;width:.05pt;height:14.45pt;z-index:251660288" o:connectortype="straight" strokeweight="2pt">
            <v:stroke endarrow="block"/>
          </v:shape>
        </w:pict>
      </w:r>
      <w:r w:rsidR="0033787B">
        <w:rPr>
          <w:noProof/>
        </w:rPr>
        <w:pict>
          <v:shape id="_x0000_s1029" type="#_x0000_t32" style="position:absolute;margin-left:482.3pt;margin-top:-39.7pt;width:.05pt;height:15.95pt;z-index:251661312" o:connectortype="straight" strokeweight="2pt">
            <v:stroke endarrow="block"/>
          </v:shape>
        </w:pict>
      </w:r>
    </w:p>
    <w:sectPr w:rsidR="00F46314" w:rsidSect="00A044AB">
      <w:headerReference w:type="default" r:id="rId10"/>
      <w:pgSz w:w="16838" w:h="11906" w:orient="landscape"/>
      <w:pgMar w:top="241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D2" w:rsidRDefault="003A70D2" w:rsidP="003A70D2">
      <w:pPr>
        <w:spacing w:after="0" w:line="240" w:lineRule="auto"/>
      </w:pPr>
      <w:r>
        <w:separator/>
      </w:r>
    </w:p>
  </w:endnote>
  <w:endnote w:type="continuationSeparator" w:id="0">
    <w:p w:rsidR="003A70D2" w:rsidRDefault="003A70D2" w:rsidP="003A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D2" w:rsidRDefault="003A70D2" w:rsidP="003A70D2">
      <w:pPr>
        <w:spacing w:after="0" w:line="240" w:lineRule="auto"/>
      </w:pPr>
      <w:r>
        <w:separator/>
      </w:r>
    </w:p>
  </w:footnote>
  <w:footnote w:type="continuationSeparator" w:id="0">
    <w:p w:rsidR="003A70D2" w:rsidRDefault="003A70D2" w:rsidP="003A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D2" w:rsidRPr="003A70D2" w:rsidRDefault="003A70D2" w:rsidP="003A70D2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05A2C"/>
    <w:multiLevelType w:val="multilevel"/>
    <w:tmpl w:val="10F0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20"/>
    <w:rsid w:val="00133720"/>
    <w:rsid w:val="00160AAA"/>
    <w:rsid w:val="001E7F46"/>
    <w:rsid w:val="00297C76"/>
    <w:rsid w:val="002F634F"/>
    <w:rsid w:val="0033787B"/>
    <w:rsid w:val="00382B5E"/>
    <w:rsid w:val="003A70D2"/>
    <w:rsid w:val="003D5FC9"/>
    <w:rsid w:val="004701EB"/>
    <w:rsid w:val="0056415A"/>
    <w:rsid w:val="005B0CCD"/>
    <w:rsid w:val="005B4668"/>
    <w:rsid w:val="00607882"/>
    <w:rsid w:val="00625A7C"/>
    <w:rsid w:val="006E04D8"/>
    <w:rsid w:val="00734858"/>
    <w:rsid w:val="008A6B2E"/>
    <w:rsid w:val="009853C1"/>
    <w:rsid w:val="009F513C"/>
    <w:rsid w:val="00A044AB"/>
    <w:rsid w:val="00A24E02"/>
    <w:rsid w:val="00A57820"/>
    <w:rsid w:val="00A74C37"/>
    <w:rsid w:val="00B27176"/>
    <w:rsid w:val="00B97111"/>
    <w:rsid w:val="00BD3766"/>
    <w:rsid w:val="00D12B9C"/>
    <w:rsid w:val="00D56602"/>
    <w:rsid w:val="00DE15AC"/>
    <w:rsid w:val="00F109D4"/>
    <w:rsid w:val="00F31191"/>
    <w:rsid w:val="00F46314"/>
    <w:rsid w:val="00F83037"/>
    <w:rsid w:val="00F833A6"/>
    <w:rsid w:val="00FF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3" type="connector" idref="#_x0000_s1034"/>
        <o:r id="V:Rule14" type="connector" idref="#_x0000_s1037"/>
        <o:r id="V:Rule15" type="connector" idref="#_x0000_s1028"/>
        <o:r id="V:Rule16" type="connector" idref="#_x0000_s1033"/>
        <o:r id="V:Rule17" type="connector" idref="#_x0000_s1029"/>
        <o:r id="V:Rule18" type="connector" idref="#_x0000_s1057"/>
        <o:r id="V:Rule19" type="connector" idref="#_x0000_s1035"/>
        <o:r id="V:Rule20" type="connector" idref="#_x0000_s1048"/>
        <o:r id="V:Rule21" type="connector" idref="#_x0000_s1045"/>
        <o:r id="V:Rule22" type="connector" idref="#_x0000_s1040"/>
        <o:r id="V:Rule23" type="connector" idref="#_x0000_s1027"/>
        <o:r id="V:Rule24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B2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A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70D2"/>
  </w:style>
  <w:style w:type="paragraph" w:styleId="a6">
    <w:name w:val="footer"/>
    <w:basedOn w:val="a"/>
    <w:link w:val="a7"/>
    <w:uiPriority w:val="99"/>
    <w:semiHidden/>
    <w:unhideWhenUsed/>
    <w:rsid w:val="003A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tarif.ru/techpr/elektroseti/algorit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DB2066B15288C3DE036C2DCBA426A7FF182CDDC6E2BC948F61B4D2DD7598423CFB6BACAEC9C3C3DEF4EACEC67BD672FF7FDC0BHFy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A7B45-6A69-46C1-9FCB-92C04167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dc:description/>
  <cp:lastModifiedBy>Admin</cp:lastModifiedBy>
  <cp:revision>11</cp:revision>
  <cp:lastPrinted>2020-03-18T09:52:00Z</cp:lastPrinted>
  <dcterms:created xsi:type="dcterms:W3CDTF">2020-03-18T07:16:00Z</dcterms:created>
  <dcterms:modified xsi:type="dcterms:W3CDTF">2020-04-09T13:16:00Z</dcterms:modified>
</cp:coreProperties>
</file>