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29" w:rsidRDefault="004F6429">
      <w:pPr>
        <w:pStyle w:val="ConsPlusTitle"/>
        <w:jc w:val="center"/>
        <w:outlineLvl w:val="0"/>
      </w:pPr>
      <w:r>
        <w:t>ДЕПАРТАМЕНТ ГОСУДАРСТВЕННОГО РЕГУЛИРОВАНИЯ</w:t>
      </w:r>
    </w:p>
    <w:p w:rsidR="004F6429" w:rsidRDefault="004F6429">
      <w:pPr>
        <w:pStyle w:val="ConsPlusTitle"/>
        <w:jc w:val="center"/>
      </w:pPr>
      <w:r>
        <w:t>ЦЕН И ТАРИФОВ КОСТРОМСКОЙ ОБЛАСТИ</w:t>
      </w:r>
    </w:p>
    <w:p w:rsidR="004F6429" w:rsidRDefault="004F6429">
      <w:pPr>
        <w:pStyle w:val="ConsPlusTitle"/>
        <w:jc w:val="center"/>
      </w:pPr>
    </w:p>
    <w:p w:rsidR="004F6429" w:rsidRDefault="004F6429">
      <w:pPr>
        <w:pStyle w:val="ConsPlusTitle"/>
        <w:jc w:val="center"/>
      </w:pPr>
      <w:r>
        <w:t>ПОСТАНОВЛЕНИЕ</w:t>
      </w:r>
    </w:p>
    <w:p w:rsidR="004F6429" w:rsidRDefault="004F6429">
      <w:pPr>
        <w:pStyle w:val="ConsPlusTitle"/>
        <w:jc w:val="center"/>
      </w:pPr>
      <w:r>
        <w:t xml:space="preserve">от 16 августа 2012 г. </w:t>
      </w:r>
      <w:proofErr w:type="spellStart"/>
      <w:r>
        <w:t>N</w:t>
      </w:r>
      <w:proofErr w:type="spellEnd"/>
      <w:r>
        <w:t xml:space="preserve"> 12/166</w:t>
      </w:r>
    </w:p>
    <w:p w:rsidR="004F6429" w:rsidRDefault="004F6429">
      <w:pPr>
        <w:pStyle w:val="ConsPlusTitle"/>
        <w:jc w:val="center"/>
      </w:pPr>
    </w:p>
    <w:p w:rsidR="004F6429" w:rsidRDefault="004F6429">
      <w:pPr>
        <w:pStyle w:val="ConsPlusTitle"/>
        <w:jc w:val="center"/>
      </w:pPr>
      <w:r>
        <w:t>ОБ УТВЕРЖДЕНИИ ПОРЯДКА ПОДГОТОВКИ ВОПРОСОВ ДЛЯ РАССМОТРЕНИЯ</w:t>
      </w:r>
    </w:p>
    <w:p w:rsidR="004F6429" w:rsidRDefault="004F6429">
      <w:pPr>
        <w:pStyle w:val="ConsPlusTitle"/>
        <w:jc w:val="center"/>
      </w:pPr>
      <w:r>
        <w:t>НА ЗАСЕДАНИИ ПРАВЛЕНИЯ ДЕПАРТАМЕНТА ГОСУДАРСТВЕННОГО</w:t>
      </w:r>
    </w:p>
    <w:p w:rsidR="004F6429" w:rsidRDefault="004F6429">
      <w:pPr>
        <w:pStyle w:val="ConsPlusTitle"/>
        <w:jc w:val="center"/>
      </w:pPr>
      <w:r>
        <w:t>РЕГУЛИРОВАНИЯ ЦЕН И ТАРИФОВ КОСТРОМСКОЙ ОБЛАСТИ</w:t>
      </w:r>
    </w:p>
    <w:p w:rsidR="004F6429" w:rsidRDefault="004F6429">
      <w:pPr>
        <w:pStyle w:val="ConsPlusTitle"/>
        <w:jc w:val="center"/>
      </w:pPr>
      <w:r>
        <w:t>И ПРОВЕДЕНИЯ ПРАВЛЕНИЯ ДЕПАРТАМЕНТА ГОСУДАРСТВЕННОГО</w:t>
      </w:r>
    </w:p>
    <w:p w:rsidR="004F6429" w:rsidRDefault="004F6429">
      <w:pPr>
        <w:pStyle w:val="ConsPlusTitle"/>
        <w:jc w:val="center"/>
      </w:pPr>
      <w:r>
        <w:t>РЕГУЛИРОВАНИЯ ЦЕН И ТАРИФОВ КОСТРОМСКОЙ ОБЛАСТИ</w:t>
      </w:r>
    </w:p>
    <w:p w:rsidR="004F6429" w:rsidRDefault="004F64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F64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29" w:rsidRDefault="004F64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29" w:rsidRDefault="004F64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6429" w:rsidRDefault="004F64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6429" w:rsidRDefault="004F64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департамента государственного регулирования</w:t>
            </w:r>
            <w:proofErr w:type="gramEnd"/>
          </w:p>
          <w:p w:rsidR="004F6429" w:rsidRDefault="004F6429">
            <w:pPr>
              <w:pStyle w:val="ConsPlusNormal"/>
              <w:jc w:val="center"/>
            </w:pPr>
            <w:r>
              <w:rPr>
                <w:color w:val="392C69"/>
              </w:rPr>
              <w:t xml:space="preserve">цен и тарифов Костромской области от 14.05.2013 </w:t>
            </w:r>
            <w:hyperlink r:id="rId4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13/96</w:t>
              </w:r>
            </w:hyperlink>
            <w:r>
              <w:rPr>
                <w:color w:val="392C69"/>
              </w:rPr>
              <w:t>,</w:t>
            </w:r>
          </w:p>
          <w:p w:rsidR="004F6429" w:rsidRDefault="004F64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5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15/199</w:t>
              </w:r>
            </w:hyperlink>
            <w:r>
              <w:rPr>
                <w:color w:val="392C69"/>
              </w:rPr>
              <w:t xml:space="preserve">, от 22.09.2017 </w:t>
            </w:r>
            <w:hyperlink r:id="rId6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17/166</w:t>
              </w:r>
            </w:hyperlink>
            <w:r>
              <w:rPr>
                <w:color w:val="392C69"/>
              </w:rPr>
              <w:t xml:space="preserve">, от 01.07.2022 </w:t>
            </w:r>
            <w:hyperlink r:id="rId7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22/109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29" w:rsidRDefault="004F6429">
            <w:pPr>
              <w:pStyle w:val="ConsPlusNormal"/>
            </w:pPr>
          </w:p>
        </w:tc>
      </w:tr>
    </w:tbl>
    <w:p w:rsidR="004F6429" w:rsidRDefault="004F6429">
      <w:pPr>
        <w:pStyle w:val="ConsPlusNormal"/>
        <w:jc w:val="both"/>
      </w:pPr>
    </w:p>
    <w:p w:rsidR="004F6429" w:rsidRDefault="004F642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февраля 2011 года </w:t>
      </w:r>
      <w:proofErr w:type="spellStart"/>
      <w:r>
        <w:t>N</w:t>
      </w:r>
      <w:proofErr w:type="spellEnd"/>
      <w:r>
        <w:t xml:space="preserve"> 97 "Об утверждении типового положения об органе исполнительной власти субъекта Российской Федерации в области государственного регулирования тарифов",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31 июля 2012 года </w:t>
      </w:r>
      <w:proofErr w:type="spellStart"/>
      <w:r>
        <w:t>N</w:t>
      </w:r>
      <w:proofErr w:type="spellEnd"/>
      <w:r>
        <w:t xml:space="preserve"> 313-а "О департаменте государственного регулирования цен и тарифов Костромской области" департамент государственного регулирования цен и тарифов Костромской области постановляет:</w:t>
      </w:r>
      <w:proofErr w:type="gramEnd"/>
    </w:p>
    <w:p w:rsidR="004F6429" w:rsidRDefault="004F6429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44">
        <w:r>
          <w:rPr>
            <w:color w:val="0000FF"/>
          </w:rPr>
          <w:t>порядок</w:t>
        </w:r>
      </w:hyperlink>
      <w:r>
        <w:t xml:space="preserve"> подготовки вопросов для рассмотрения на заседании правления департамента государственного регулирования цен и тарифов Костромской области и проведения правления департамента государственного регулирования цен и тарифов Костромской области.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постановление</w:t>
        </w:r>
      </w:hyperlink>
      <w:r>
        <w:t xml:space="preserve"> департамента топливно-энергетического комплекса и тарифной политики Костромской области от 18 января 2011 года </w:t>
      </w:r>
      <w:proofErr w:type="spellStart"/>
      <w:r>
        <w:t>N</w:t>
      </w:r>
      <w:proofErr w:type="spellEnd"/>
      <w:r>
        <w:t xml:space="preserve"> 11/20 "Об утверждении порядка подготовки вопросов для рассмотрения на заседании правления департамента топливно-энергетического комплекса и тарифной политики Костромской области и проведения заседания правления департамента топливно-энергетического комплекса и тарифной политики Костромской области";</w:t>
      </w:r>
    </w:p>
    <w:p w:rsidR="004F6429" w:rsidRDefault="004F6429">
      <w:pPr>
        <w:pStyle w:val="ConsPlusNormal"/>
        <w:spacing w:before="200"/>
        <w:ind w:firstLine="540"/>
        <w:jc w:val="both"/>
      </w:pPr>
      <w:proofErr w:type="gramStart"/>
      <w:r>
        <w:t xml:space="preserve">2) </w:t>
      </w:r>
      <w:hyperlink r:id="rId11">
        <w:r>
          <w:rPr>
            <w:color w:val="0000FF"/>
          </w:rPr>
          <w:t>постановление</w:t>
        </w:r>
      </w:hyperlink>
      <w:r>
        <w:t xml:space="preserve"> департамента топливно-энергетического комплекса и тарифной политики Костромской области от 3 февраля 2012 года </w:t>
      </w:r>
      <w:proofErr w:type="spellStart"/>
      <w:r>
        <w:t>N</w:t>
      </w:r>
      <w:proofErr w:type="spellEnd"/>
      <w:r>
        <w:t xml:space="preserve"> 12/27/а "О внесении изменений в постановление департамента топливно-энергетического комплекса и тарифной политики Костромской области от 18 января 2011 года </w:t>
      </w:r>
      <w:proofErr w:type="spellStart"/>
      <w:r>
        <w:t>N</w:t>
      </w:r>
      <w:proofErr w:type="spellEnd"/>
      <w:r>
        <w:t xml:space="preserve"> 11/20 "Об утверждении порядка подготовки вопросов для рассмотрения на заседании правления департамента топливно-энергетического комплекса и тарифной политики Костромской области и проведения</w:t>
      </w:r>
      <w:proofErr w:type="gramEnd"/>
      <w:r>
        <w:t xml:space="preserve"> заседания правления департамента топливно-энергетического комплекса и тарифной политики Костромской области".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подписания и подлежит официальному опубликованию.</w:t>
      </w:r>
    </w:p>
    <w:p w:rsidR="004F6429" w:rsidRDefault="004F6429">
      <w:pPr>
        <w:pStyle w:val="ConsPlusNormal"/>
        <w:jc w:val="both"/>
      </w:pPr>
    </w:p>
    <w:p w:rsidR="004F6429" w:rsidRDefault="004F6429">
      <w:pPr>
        <w:pStyle w:val="ConsPlusNormal"/>
        <w:jc w:val="right"/>
      </w:pPr>
      <w:r>
        <w:t>Директор департамента</w:t>
      </w:r>
    </w:p>
    <w:p w:rsidR="004F6429" w:rsidRDefault="004F6429">
      <w:pPr>
        <w:pStyle w:val="ConsPlusNormal"/>
        <w:jc w:val="right"/>
      </w:pPr>
      <w:r>
        <w:t>государственного</w:t>
      </w:r>
    </w:p>
    <w:p w:rsidR="004F6429" w:rsidRDefault="004F6429">
      <w:pPr>
        <w:pStyle w:val="ConsPlusNormal"/>
        <w:jc w:val="right"/>
      </w:pPr>
      <w:r>
        <w:t>регулирования цен и тарифов</w:t>
      </w:r>
    </w:p>
    <w:p w:rsidR="004F6429" w:rsidRDefault="004F6429">
      <w:pPr>
        <w:pStyle w:val="ConsPlusNormal"/>
        <w:jc w:val="right"/>
      </w:pPr>
      <w:r>
        <w:t>Костромской области</w:t>
      </w:r>
    </w:p>
    <w:p w:rsidR="004F6429" w:rsidRDefault="004F6429">
      <w:pPr>
        <w:pStyle w:val="ConsPlusNormal"/>
        <w:jc w:val="right"/>
      </w:pPr>
      <w:r>
        <w:t>О.В.КОЛЕСНИКОВА</w:t>
      </w:r>
    </w:p>
    <w:p w:rsidR="004F6429" w:rsidRDefault="004F6429">
      <w:pPr>
        <w:pStyle w:val="ConsPlusNormal"/>
        <w:jc w:val="both"/>
      </w:pPr>
    </w:p>
    <w:p w:rsidR="004F6429" w:rsidRDefault="004F6429">
      <w:pPr>
        <w:pStyle w:val="ConsPlusNormal"/>
        <w:jc w:val="both"/>
      </w:pPr>
    </w:p>
    <w:p w:rsidR="004F6429" w:rsidRDefault="004F6429">
      <w:pPr>
        <w:pStyle w:val="ConsPlusNormal"/>
        <w:jc w:val="both"/>
      </w:pPr>
    </w:p>
    <w:p w:rsidR="004F6429" w:rsidRDefault="004F6429">
      <w:pPr>
        <w:pStyle w:val="ConsPlusNormal"/>
        <w:jc w:val="both"/>
      </w:pPr>
    </w:p>
    <w:p w:rsidR="004F6429" w:rsidRDefault="004F6429">
      <w:pPr>
        <w:pStyle w:val="ConsPlusNormal"/>
        <w:jc w:val="both"/>
      </w:pPr>
    </w:p>
    <w:p w:rsidR="004F6429" w:rsidRDefault="004F6429">
      <w:pPr>
        <w:pStyle w:val="ConsPlusNormal"/>
        <w:jc w:val="right"/>
        <w:outlineLvl w:val="0"/>
      </w:pPr>
    </w:p>
    <w:p w:rsidR="004F6429" w:rsidRDefault="004F6429">
      <w:pPr>
        <w:pStyle w:val="ConsPlusNormal"/>
        <w:jc w:val="right"/>
        <w:outlineLvl w:val="0"/>
      </w:pPr>
    </w:p>
    <w:p w:rsidR="004F6429" w:rsidRDefault="004F6429">
      <w:pPr>
        <w:pStyle w:val="ConsPlusNormal"/>
        <w:jc w:val="right"/>
        <w:outlineLvl w:val="0"/>
      </w:pPr>
    </w:p>
    <w:p w:rsidR="004F6429" w:rsidRDefault="004F6429">
      <w:pPr>
        <w:pStyle w:val="ConsPlusNormal"/>
        <w:jc w:val="right"/>
        <w:outlineLvl w:val="0"/>
      </w:pPr>
    </w:p>
    <w:p w:rsidR="004F6429" w:rsidRDefault="004F6429">
      <w:pPr>
        <w:pStyle w:val="ConsPlusNormal"/>
        <w:jc w:val="right"/>
        <w:outlineLvl w:val="0"/>
      </w:pPr>
    </w:p>
    <w:p w:rsidR="004F6429" w:rsidRDefault="004F6429">
      <w:pPr>
        <w:pStyle w:val="ConsPlusNormal"/>
        <w:jc w:val="right"/>
        <w:outlineLvl w:val="0"/>
      </w:pPr>
      <w:r>
        <w:lastRenderedPageBreak/>
        <w:t>Приложение</w:t>
      </w:r>
    </w:p>
    <w:p w:rsidR="004F6429" w:rsidRDefault="004F6429">
      <w:pPr>
        <w:pStyle w:val="ConsPlusNormal"/>
        <w:jc w:val="both"/>
      </w:pPr>
    </w:p>
    <w:p w:rsidR="004F6429" w:rsidRDefault="004F6429">
      <w:pPr>
        <w:pStyle w:val="ConsPlusNormal"/>
        <w:jc w:val="right"/>
      </w:pPr>
      <w:r>
        <w:t>Утвержден</w:t>
      </w:r>
    </w:p>
    <w:p w:rsidR="004F6429" w:rsidRDefault="004F6429">
      <w:pPr>
        <w:pStyle w:val="ConsPlusNormal"/>
        <w:jc w:val="right"/>
      </w:pPr>
      <w:r>
        <w:t>постановлением</w:t>
      </w:r>
    </w:p>
    <w:p w:rsidR="004F6429" w:rsidRDefault="004F6429">
      <w:pPr>
        <w:pStyle w:val="ConsPlusNormal"/>
        <w:jc w:val="right"/>
      </w:pPr>
      <w:r>
        <w:t>департамента</w:t>
      </w:r>
    </w:p>
    <w:p w:rsidR="004F6429" w:rsidRDefault="004F6429">
      <w:pPr>
        <w:pStyle w:val="ConsPlusNormal"/>
        <w:jc w:val="right"/>
      </w:pPr>
      <w:r>
        <w:t>государственного</w:t>
      </w:r>
    </w:p>
    <w:p w:rsidR="004F6429" w:rsidRDefault="004F6429">
      <w:pPr>
        <w:pStyle w:val="ConsPlusNormal"/>
        <w:jc w:val="right"/>
      </w:pPr>
      <w:r>
        <w:t>регулирования цен и тарифов</w:t>
      </w:r>
    </w:p>
    <w:p w:rsidR="004F6429" w:rsidRDefault="004F6429">
      <w:pPr>
        <w:pStyle w:val="ConsPlusNormal"/>
        <w:jc w:val="right"/>
      </w:pPr>
      <w:r>
        <w:t>Костромской области</w:t>
      </w:r>
    </w:p>
    <w:p w:rsidR="004F6429" w:rsidRDefault="004F6429">
      <w:pPr>
        <w:pStyle w:val="ConsPlusNormal"/>
        <w:jc w:val="right"/>
      </w:pPr>
      <w:r>
        <w:t xml:space="preserve">от 16 августа 2012 года </w:t>
      </w:r>
      <w:proofErr w:type="spellStart"/>
      <w:r>
        <w:t>N</w:t>
      </w:r>
      <w:proofErr w:type="spellEnd"/>
      <w:r>
        <w:t xml:space="preserve"> 12/166</w:t>
      </w:r>
    </w:p>
    <w:p w:rsidR="004F6429" w:rsidRDefault="004F6429">
      <w:pPr>
        <w:pStyle w:val="ConsPlusNormal"/>
        <w:jc w:val="both"/>
      </w:pPr>
    </w:p>
    <w:p w:rsidR="004F6429" w:rsidRDefault="004F6429">
      <w:pPr>
        <w:pStyle w:val="ConsPlusTitle"/>
        <w:jc w:val="center"/>
      </w:pPr>
      <w:bookmarkStart w:id="0" w:name="P44"/>
      <w:bookmarkEnd w:id="0"/>
      <w:r>
        <w:t>ПОРЯДОК</w:t>
      </w:r>
    </w:p>
    <w:p w:rsidR="004F6429" w:rsidRDefault="004F6429">
      <w:pPr>
        <w:pStyle w:val="ConsPlusTitle"/>
        <w:jc w:val="center"/>
      </w:pPr>
      <w:r>
        <w:t>ПОДГОТОВКИ ВОПРОСОВ ДЛЯ РАССМОТРЕНИЯ НА ЗАСЕДАНИИ ПРАВЛЕНИЯ</w:t>
      </w:r>
    </w:p>
    <w:p w:rsidR="004F6429" w:rsidRDefault="004F6429">
      <w:pPr>
        <w:pStyle w:val="ConsPlusTitle"/>
        <w:jc w:val="center"/>
      </w:pPr>
      <w:r>
        <w:t>ДЕПАРТАМЕНТА ГОСУДАРСТВЕННОГО РЕГУЛИРОВАНИЯ ЦЕН И ТАРИФОВ</w:t>
      </w:r>
    </w:p>
    <w:p w:rsidR="004F6429" w:rsidRDefault="004F6429">
      <w:pPr>
        <w:pStyle w:val="ConsPlusTitle"/>
        <w:jc w:val="center"/>
      </w:pPr>
      <w:r>
        <w:t>КОСТРОМСКОЙ ОБЛАСТИ И ПРОВЕДЕНИЯ ПРАВЛЕНИЯ ДЕПАРТАМЕНТА</w:t>
      </w:r>
    </w:p>
    <w:p w:rsidR="004F6429" w:rsidRDefault="004F6429">
      <w:pPr>
        <w:pStyle w:val="ConsPlusTitle"/>
        <w:jc w:val="center"/>
      </w:pPr>
      <w:r>
        <w:t xml:space="preserve">ГОСУДАРСТВЕННОГО РЕГУЛИРОВАНИЯ ЦЕН И ТАРИФОВ </w:t>
      </w:r>
      <w:proofErr w:type="gramStart"/>
      <w:r>
        <w:t>КОСТРОМСКОЙ</w:t>
      </w:r>
      <w:proofErr w:type="gramEnd"/>
    </w:p>
    <w:p w:rsidR="004F6429" w:rsidRDefault="004F6429">
      <w:pPr>
        <w:pStyle w:val="ConsPlusTitle"/>
        <w:jc w:val="center"/>
      </w:pPr>
      <w:r>
        <w:t>ОБЛАСТИ</w:t>
      </w:r>
    </w:p>
    <w:p w:rsidR="004F6429" w:rsidRDefault="004F64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F64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29" w:rsidRDefault="004F64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29" w:rsidRDefault="004F64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6429" w:rsidRDefault="004F64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6429" w:rsidRDefault="004F64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департамента государственного регулирования</w:t>
            </w:r>
            <w:proofErr w:type="gramEnd"/>
          </w:p>
          <w:p w:rsidR="004F6429" w:rsidRDefault="004F6429">
            <w:pPr>
              <w:pStyle w:val="ConsPlusNormal"/>
              <w:jc w:val="center"/>
            </w:pPr>
            <w:r>
              <w:rPr>
                <w:color w:val="392C69"/>
              </w:rPr>
              <w:t xml:space="preserve">цен и тарифов Костромской области от 14.05.2013 </w:t>
            </w:r>
            <w:hyperlink r:id="rId12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13/96</w:t>
              </w:r>
            </w:hyperlink>
            <w:r>
              <w:rPr>
                <w:color w:val="392C69"/>
              </w:rPr>
              <w:t>,</w:t>
            </w:r>
          </w:p>
          <w:p w:rsidR="004F6429" w:rsidRDefault="004F64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13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15/199</w:t>
              </w:r>
            </w:hyperlink>
            <w:r>
              <w:rPr>
                <w:color w:val="392C69"/>
              </w:rPr>
              <w:t xml:space="preserve">, от 22.09.2017 </w:t>
            </w:r>
            <w:hyperlink r:id="rId14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17/166</w:t>
              </w:r>
            </w:hyperlink>
            <w:r>
              <w:rPr>
                <w:color w:val="392C69"/>
              </w:rPr>
              <w:t xml:space="preserve">, от 01.07.2022 </w:t>
            </w:r>
            <w:hyperlink r:id="rId15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22/109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29" w:rsidRDefault="004F6429">
            <w:pPr>
              <w:pStyle w:val="ConsPlusNormal"/>
            </w:pPr>
          </w:p>
        </w:tc>
      </w:tr>
    </w:tbl>
    <w:p w:rsidR="004F6429" w:rsidRDefault="004F6429">
      <w:pPr>
        <w:pStyle w:val="ConsPlusNormal"/>
        <w:jc w:val="both"/>
      </w:pPr>
    </w:p>
    <w:p w:rsidR="004F6429" w:rsidRDefault="004F642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подготовки вопросов для рассмотрения на заседании правления департамента государственного регулирования цен и тарифов Костромской области (далее - правление), включающую в себя: подготовку проектов планов заседаний правления, проектов актов департамента государственного регулирования цен и тарифов Костромской области (далее - департамент), обосновывающих материалов, выносимых на заседание правления, а также сроки представления материалов к заседанию правления, порядок проведения правления.</w:t>
      </w:r>
      <w:proofErr w:type="gramEnd"/>
    </w:p>
    <w:p w:rsidR="004F6429" w:rsidRDefault="004F6429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Правление департамента - коллегиальный орган, образованный </w:t>
      </w:r>
      <w:hyperlink r:id="rId16">
        <w:r>
          <w:rPr>
            <w:color w:val="0000FF"/>
          </w:rPr>
          <w:t>постановлением</w:t>
        </w:r>
      </w:hyperlink>
      <w:r>
        <w:t xml:space="preserve"> департамента государственного регулирования цен и тарифов Костромской области от 5 августа 2015 года </w:t>
      </w:r>
      <w:proofErr w:type="spellStart"/>
      <w:r>
        <w:t>N</w:t>
      </w:r>
      <w:proofErr w:type="spellEnd"/>
      <w:r>
        <w:t xml:space="preserve"> 15/122 "О правлении департамента государственного регулирования цен и тарифов Костромской области и о признании утратившими силу отдельных постановлений департамента государственного регулирования цен и тарифов Костромской области" для определения основных направлений деятельности департамента и принятия решений об утверждении цен (тарифов</w:t>
      </w:r>
      <w:proofErr w:type="gramEnd"/>
      <w:r>
        <w:t>) и их предельных уровней.</w:t>
      </w:r>
    </w:p>
    <w:p w:rsidR="004F6429" w:rsidRDefault="004F642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09.10.2015 </w:t>
      </w:r>
      <w:proofErr w:type="spellStart"/>
      <w:r>
        <w:t>N</w:t>
      </w:r>
      <w:proofErr w:type="spellEnd"/>
      <w:r>
        <w:t xml:space="preserve"> 15/199)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В состав правления входят председатель правления, секретарь правления и члены правления.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Председателем правления является директор департамента. В случае его отсутствия обязанности председателя правления исполняет один из его заместителей, являющийся членом правления и исполняющий в установленном порядке обязанности директора.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Секретарь правления назначается из числа работников департамента, являющихся членами правления.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В члены правления входят 7 работников департамента, один представитель от Ассоциации "Некоммерческое партнерство Совет рынка по организации эффективной системы оптовой и розничной торговли электрической энергией и мощностью" и один представитель Управления Федеральной антимонопольной службы по Костромской области. Представитель Управления Федеральной антимонопольной службы по Костромской области входит в состав правления департамента с правом совещательного голоса (не принимает участия в голосовании).</w:t>
      </w:r>
    </w:p>
    <w:p w:rsidR="004F6429" w:rsidRDefault="004F64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01.07.2022 </w:t>
      </w:r>
      <w:proofErr w:type="spellStart"/>
      <w:r>
        <w:t>N</w:t>
      </w:r>
      <w:proofErr w:type="spellEnd"/>
      <w:r>
        <w:t xml:space="preserve"> 22/109)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Численный состав правления не может превышать 9 человек.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 xml:space="preserve">В компетенцию членов правления из числа работников департамента, представителя Управления Федеральной антимонопольной службы по Костромской области входит рассмотрение </w:t>
      </w:r>
      <w:r>
        <w:lastRenderedPageBreak/>
        <w:t>и принятие решений по всем вопросам, выносимым на рассмотрение заседания правления.</w:t>
      </w:r>
    </w:p>
    <w:p w:rsidR="004F6429" w:rsidRDefault="004F642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09.10.2015 </w:t>
      </w:r>
      <w:proofErr w:type="spellStart"/>
      <w:r>
        <w:t>N</w:t>
      </w:r>
      <w:proofErr w:type="spellEnd"/>
      <w:r>
        <w:t xml:space="preserve"> 15/199)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В компетенцию представителя от Ассоциации "Некоммерческое партнерство Совет рынка по организации эффективной системы оптовой и розничной торговли электрической энергией и мощностью" входит рассмотрение и принятие решений по вопросам регулирования цен (тарифов) в области электроэнергетики.</w:t>
      </w:r>
    </w:p>
    <w:p w:rsidR="004F6429" w:rsidRDefault="004F642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01.07.2022 </w:t>
      </w:r>
      <w:proofErr w:type="spellStart"/>
      <w:r>
        <w:t>N</w:t>
      </w:r>
      <w:proofErr w:type="spellEnd"/>
      <w:r>
        <w:t xml:space="preserve"> 22/109)</w:t>
      </w:r>
    </w:p>
    <w:p w:rsidR="004F6429" w:rsidRDefault="004F6429">
      <w:pPr>
        <w:pStyle w:val="ConsPlusNormal"/>
        <w:spacing w:before="200"/>
        <w:ind w:firstLine="540"/>
        <w:jc w:val="both"/>
      </w:pPr>
      <w:bookmarkStart w:id="1" w:name="P68"/>
      <w:bookmarkEnd w:id="1"/>
      <w:r>
        <w:t>3. Вопросы на рассмотрение правления выносятся директором департамента, его заместителями, начальниками отделов (по вопросам, отнесенным к их компетенции).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 xml:space="preserve">4. Сотрудники департамента, к компетенции которых относится подготовка проектов актов департамента, содержащих предложения по соответствующим их деятельности вопросам, по поручению должностных лиц, указанных в </w:t>
      </w:r>
      <w:hyperlink w:anchor="P68">
        <w:r>
          <w:rPr>
            <w:color w:val="0000FF"/>
          </w:rPr>
          <w:t>пункте 3</w:t>
        </w:r>
      </w:hyperlink>
      <w:r>
        <w:t xml:space="preserve"> настоящего Порядка, обязаны:</w:t>
      </w:r>
    </w:p>
    <w:p w:rsidR="004F6429" w:rsidRDefault="004F6429">
      <w:pPr>
        <w:pStyle w:val="ConsPlusNormal"/>
        <w:spacing w:before="200"/>
        <w:ind w:firstLine="540"/>
        <w:jc w:val="both"/>
      </w:pPr>
      <w:bookmarkStart w:id="2" w:name="P70"/>
      <w:bookmarkEnd w:id="2"/>
      <w:r>
        <w:t>1) подготовить проект акта департамента, содержащий предложения по соответствующему вопросу в рамках компетенции департамента;</w:t>
      </w:r>
    </w:p>
    <w:p w:rsidR="004F6429" w:rsidRDefault="004F6429">
      <w:pPr>
        <w:pStyle w:val="ConsPlusNormal"/>
        <w:spacing w:before="200"/>
        <w:ind w:firstLine="540"/>
        <w:jc w:val="both"/>
      </w:pPr>
      <w:bookmarkStart w:id="3" w:name="P71"/>
      <w:bookmarkEnd w:id="3"/>
      <w:proofErr w:type="gramStart"/>
      <w:r>
        <w:t>2) подготовить необходимые обосновывающие материалы к проекту акта департамента, расчеты и экспертное заключение (в случае, если экспертиза проводилась или ее проведение в соответствии с нормативными правовыми актами является необходимым), протокол о проведении предварительных слушаний (если такие слушания проводились или их проведение в соответствии с нормативными правовыми актами является необходимым), список приглашаемых на заседание правления лиц, проект перечня рассылки проекта акта</w:t>
      </w:r>
      <w:proofErr w:type="gramEnd"/>
      <w:r>
        <w:t xml:space="preserve"> департамента, а также пояснительную записку, в которой обосновывается необходимость рассмотрения данного вопроса на заседании правления;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3) согласовать проект акта департамента с заместителем директора департамента, курирующим соответствующее направление работы, юридическим отделом;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 xml:space="preserve">4) представить все материалы, перечисленные в </w:t>
      </w:r>
      <w:hyperlink w:anchor="P70">
        <w:r>
          <w:rPr>
            <w:color w:val="0000FF"/>
          </w:rPr>
          <w:t>подпунктах 1</w:t>
        </w:r>
      </w:hyperlink>
      <w:r>
        <w:t xml:space="preserve"> и </w:t>
      </w:r>
      <w:hyperlink w:anchor="P71">
        <w:r>
          <w:rPr>
            <w:color w:val="0000FF"/>
          </w:rPr>
          <w:t>2 пункта 4</w:t>
        </w:r>
      </w:hyperlink>
      <w:r>
        <w:t xml:space="preserve">, </w:t>
      </w:r>
      <w:proofErr w:type="gramStart"/>
      <w:r>
        <w:t>секретарю</w:t>
      </w:r>
      <w:proofErr w:type="gramEnd"/>
      <w:r>
        <w:t xml:space="preserve"> правления на бумажном (визовой экземпляр) и на электронном носителе не позднее 10 календарных дней до даты заседания правления, на котором принимается решение об установлении тарифов;</w:t>
      </w:r>
    </w:p>
    <w:p w:rsidR="004F6429" w:rsidRDefault="004F642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01.07.2022 </w:t>
      </w:r>
      <w:proofErr w:type="spellStart"/>
      <w:r>
        <w:t>N</w:t>
      </w:r>
      <w:proofErr w:type="spellEnd"/>
      <w:r>
        <w:t xml:space="preserve"> 22/109)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 xml:space="preserve">5) извещать организации, осуществляющие регулируемые виды деятельности (с подтверждением получения извещения), о дате, времени и месте заседания правления, в </w:t>
      </w:r>
      <w:proofErr w:type="gramStart"/>
      <w:r>
        <w:t>сроки</w:t>
      </w:r>
      <w:proofErr w:type="gramEnd"/>
      <w:r>
        <w:t xml:space="preserve"> установленные действующим законодательством в соответствующих сферах деятельности. Обеспечить до заседания правления ознакомление их с материалами, включая проект решения.</w:t>
      </w:r>
    </w:p>
    <w:p w:rsidR="004F6429" w:rsidRDefault="004F642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01.07.2022 </w:t>
      </w:r>
      <w:proofErr w:type="spellStart"/>
      <w:r>
        <w:t>N</w:t>
      </w:r>
      <w:proofErr w:type="spellEnd"/>
      <w:r>
        <w:t xml:space="preserve"> 22/109)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 xml:space="preserve">5. Юридический отдел проводит правовую экспертизу проектов актов департамента, при этом срок проведения правовой экспертизы составляет не менее 3-х рабочих дней </w:t>
      </w:r>
      <w:proofErr w:type="gramStart"/>
      <w:r>
        <w:t>с даты поступления</w:t>
      </w:r>
      <w:proofErr w:type="gramEnd"/>
      <w:r>
        <w:t xml:space="preserve"> проекта акта департамента.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В случае проведения правовой экспертизы значительных по объему и (или) техническому содержанию проектов актов департамента срок проведения правовой экспертизы может быть продлен решением директора департамента по ходатайству начальника юридического отдела.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При необходимости подготовки проекта акта департамента в более короткие сроки срок проведения правовой экспертизы может быть сокращен по письменному решению директора департамента.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Проекты актов департамента визируются начальником юридического отдела.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При наличии замечаний правового характера проект акта департамента юридическим отделом не согласовывается до снятия разногласий по нему либо урегулирования данного вопроса.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lastRenderedPageBreak/>
        <w:t>При наличии неурегулированных разногласий между юридическим отделом и структурным подразделением, ответственным за подготовку проекта акта департамента, последнее обеспечивает обсуждение спорных вопросов с представителем юридического отдела у заместителя директора департамента, курирующего соответствующее направление работы, с целью поиска взаимоприемлемого решения.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Если по итогам обсуждений взаимоприемлемое решение не принято, неурегулированные разногласия по проекту акта департамента рассматриваются директором департамента с участием заместителя директора департамента, курирующего соответствующее направление работы, начальника структурного подразделения, ответственного за подготовку проекта акта департамента, и начальника юридического отдела для принятия окончательного решения по данному вопросу.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6. Секретарь правления имеет право отказать в принятии материалов для включения в проект повестки заседания правления при нарушении сроков представления материалов, отсутствии необходимых виз или при представлении материалов не в полном объеме.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7. На основании представленных материалов к заседанию правления секретарь правления формирует проект повестки очередного заседания правления. Сформированный проект повестки подписывается директором департамента и секретарем правления, после подписания повестка заседания правления публикуется на официальном сайте департамента в информационно-телекоммуникационной сети Интернет не позднее 10 календарных дней до даты заседания правления.</w:t>
      </w:r>
    </w:p>
    <w:p w:rsidR="004F6429" w:rsidRDefault="004F64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01.07.2022 </w:t>
      </w:r>
      <w:proofErr w:type="spellStart"/>
      <w:r>
        <w:t>N</w:t>
      </w:r>
      <w:proofErr w:type="spellEnd"/>
      <w:r>
        <w:t xml:space="preserve"> 22/109)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Секретарь правления организует информирование членов правления из числа работников департамента, должностных лиц, вынесших вопросы на рассмотрение правления, о времени, месте и повестке дня заседания правления, а также организует направление им подготовленных к заседанию материалов не менее чем за пять календарных дней до заседания правления по всем вопросам, выносимым на рассмотрение заседания правления.</w:t>
      </w:r>
      <w:proofErr w:type="gramEnd"/>
    </w:p>
    <w:p w:rsidR="004F6429" w:rsidRDefault="004F6429">
      <w:pPr>
        <w:pStyle w:val="ConsPlusNormal"/>
        <w:spacing w:before="200"/>
        <w:ind w:firstLine="540"/>
        <w:jc w:val="both"/>
      </w:pPr>
      <w:r>
        <w:t xml:space="preserve">Члены правления, не являющиеся работниками департамента, не </w:t>
      </w:r>
      <w:proofErr w:type="gramStart"/>
      <w:r>
        <w:t>позднее</w:t>
      </w:r>
      <w:proofErr w:type="gramEnd"/>
      <w:r>
        <w:t xml:space="preserve"> чем за 10 календарных дней извещаются о проведении заседания правления. По планируемым к рассмотрению вопросам членам правления, не являющимися работниками департамента, в срок не позднее 5 рабочих дней до даты проведения заседания правления представляются на электронном носителе материалы к заседанию правления, включая проект решения об установлении тарифов и (или) их предельных уровней, расчеты и заключения экспертизы, а также пояснительная записка. По запросу члена правления, не являющегося работником департамента, может быть предоставлена иная информация, с учетом требований законодательства о коммерческой тайне.</w:t>
      </w:r>
    </w:p>
    <w:p w:rsidR="004F6429" w:rsidRDefault="004F64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14.05.2013 </w:t>
      </w:r>
      <w:proofErr w:type="spellStart"/>
      <w:r>
        <w:t>N</w:t>
      </w:r>
      <w:proofErr w:type="spellEnd"/>
      <w:r>
        <w:t xml:space="preserve"> 13/96)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По запросу членов правления указанные материалы предоставляются на бумажном носителе.</w:t>
      </w:r>
    </w:p>
    <w:p w:rsidR="004F6429" w:rsidRDefault="004F642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14.05.2013 </w:t>
      </w:r>
      <w:proofErr w:type="spellStart"/>
      <w:r>
        <w:t>N</w:t>
      </w:r>
      <w:proofErr w:type="spellEnd"/>
      <w:r>
        <w:t xml:space="preserve"> 13/96)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Перед заседанием правления директор департамента, по ходатайству одного из членов правления, вправе принять решение о включении в повестку заседания правления вопроса с нарушением сроков представления материалов, установленных настоящим Порядком, в случаях наличия контрольного срока принятия решения, не позволяющего соблюсти сроки представления материалов, установленные настоящим Порядком, а также исходя из сроков рассмотрения тех или иных материалов, установленных законодательством Российской Федерации.</w:t>
      </w:r>
      <w:proofErr w:type="gramEnd"/>
    </w:p>
    <w:p w:rsidR="004F6429" w:rsidRDefault="004F6429">
      <w:pPr>
        <w:pStyle w:val="ConsPlusNormal"/>
        <w:spacing w:before="200"/>
        <w:ind w:firstLine="540"/>
        <w:jc w:val="both"/>
      </w:pPr>
      <w:r>
        <w:t>В этом случае сохраняются требования по подготовке проектов актов департамента и обосновывающих материалов, предусмотренных настоящим Порядком, за исключением требований по срокам рассмотрения проектов актов департамента, для вынесения их на заседание правления.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10. Заседание правления считается правомочным, если на нем присутствует более половины членов правления, уполномоченных рассматривать соответствующие вопросы.</w:t>
      </w:r>
    </w:p>
    <w:p w:rsidR="004F6429" w:rsidRDefault="004F64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</w:t>
      </w:r>
      <w:r>
        <w:lastRenderedPageBreak/>
        <w:t xml:space="preserve">Костромской области от 14.05.2013 </w:t>
      </w:r>
      <w:proofErr w:type="spellStart"/>
      <w:r>
        <w:t>N</w:t>
      </w:r>
      <w:proofErr w:type="spellEnd"/>
      <w:r>
        <w:t xml:space="preserve"> 13/96)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11. Если член правления не может присутствовать на заседании правления, он имеет право заблаговременно представить свое мнение по рассматриваемым вопросам в письменной форме, которое оглашается на заседании правления и учитывается при определении кворума и голосовании.</w:t>
      </w:r>
    </w:p>
    <w:p w:rsidR="004F6429" w:rsidRDefault="004F64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14.05.2013 </w:t>
      </w:r>
      <w:proofErr w:type="spellStart"/>
      <w:r>
        <w:t>N</w:t>
      </w:r>
      <w:proofErr w:type="spellEnd"/>
      <w:r>
        <w:t xml:space="preserve"> 13/96)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12. Секретарь правления обеспечивает регистрацию лиц, присутствующих на заседании правления, и передачу списков регистрации председательствующему.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13. Приглашенные допускаются в зал заседания правления после их регистрации.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14. Обсуждение вопросов на заседании правления осуществляется в следующем порядке: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1) вопрос докладывает должностное лицо, по инициативе которого вопрос был внесен в повестку заседания правления, или уполномоченный им докладчик;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2) председательствующий дает возможность задать вопросы должностному лицу, докладывавшему вопрос;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3) предоставляется слово представителям организаций, в отношении которых непосредственно принимается решение;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4) председательствующий дает возможность задать вопросы представителям организаций, в отношении которых непосредственно принимается решение;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5) председательствующий может предоставить слово иным присутствующим на заседании правления лицам (лицо, желающее выступить, обязано представиться);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6) по желанию членов правления председательствующий предоставляет им слово;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7) председательствующий выступает с заключительным словом и ставит вопрос на голосование.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15. Выступления не должны превышать 5 минут.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16. Решение принимается простым большинством голосов членов правления, присутствующих на заседании. Представитель Управления Федеральной антимонопольной службы по Костромской области не принимает участия в голосовании. Голос председателя правления при равенстве голосов членов правления является решающим.</w:t>
      </w:r>
    </w:p>
    <w:p w:rsidR="004F6429" w:rsidRDefault="004F64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департамента государственного регулирования цен и тарифов Костромской области от 14.05.2013 </w:t>
      </w:r>
      <w:hyperlink r:id="rId28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13/96</w:t>
        </w:r>
      </w:hyperlink>
      <w:r>
        <w:t xml:space="preserve">, от 09.10.2015 </w:t>
      </w:r>
      <w:hyperlink r:id="rId29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15/199</w:t>
        </w:r>
      </w:hyperlink>
      <w:r>
        <w:t>)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17. Делегирование членами правления своих голосов другим членам правления, а также передача полномочий иным лицам не допускается.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18. Во время проведения заседания правления ведется протокол, который подписывается секретарем правления и утверждается председательствующим.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19. Члены правления имеют право на особое мнение по рассматриваемым вопросам, которое заносится в протокол заседания правления.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20. Уполномоченный по делу:</w:t>
      </w:r>
    </w:p>
    <w:p w:rsidR="004F6429" w:rsidRDefault="004F6429">
      <w:pPr>
        <w:pStyle w:val="ConsPlusNormal"/>
        <w:spacing w:before="200"/>
        <w:ind w:firstLine="540"/>
        <w:jc w:val="both"/>
      </w:pPr>
      <w:proofErr w:type="gramStart"/>
      <w:r>
        <w:t>1) в течение 5 рабочих дней со дня принятия решения об установлении цен (тарифов) в сфере теплоснабжения, но не позднее 21 декабря года, предшествующего очередному периоду регулирования, направляет каждой регулируемой организации, для которой установлены цены (тарифы) в соответствии с указанным решением, почтовым отправлением с уведомлением о вручении или в электронном виде заверенную копию указанного решения с приложением протокола, а также</w:t>
      </w:r>
      <w:proofErr w:type="gramEnd"/>
      <w:r>
        <w:t xml:space="preserve">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</w:t>
      </w:r>
      <w:r>
        <w:lastRenderedPageBreak/>
        <w:t>регулирования". В указанные сроки обеспечивает размещение решения об установлении тарифов с приложением протокола на официальном сайте департамента в информационно-телекоммуникационной сети Интернет;</w:t>
      </w:r>
    </w:p>
    <w:p w:rsidR="004F6429" w:rsidRDefault="004F6429">
      <w:pPr>
        <w:pStyle w:val="ConsPlusNormal"/>
        <w:spacing w:before="200"/>
        <w:ind w:firstLine="540"/>
        <w:jc w:val="both"/>
      </w:pPr>
      <w:proofErr w:type="gramStart"/>
      <w:r>
        <w:t>2) в течение 7 рабочих дней со дня принятия решения об установлении тарифов в сфере водоснабжения и водоотведения, но не позднее 21 декабря года, предшествующего очередному периоду регулирования, направляет заверенную копию указанного решения с приложением протокола (выписки из протокола) в адрес каждой регулируемой организации, для которой этим решением установлены тарифы, почтовым отправлением с уведомлением о вручении и в электронном виде</w:t>
      </w:r>
      <w:proofErr w:type="gramEnd"/>
      <w:r>
        <w:t xml:space="preserve"> (</w:t>
      </w:r>
      <w:proofErr w:type="gramStart"/>
      <w:r>
        <w:t>с получением подтверждения информации адресатом), в том числе посредством федеральной государственной информационной системы "Единая информационно-аналитическая система "Федеральный орган регулирования - региональные органы регулирования - субъекты регулирования", а также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регулирования".</w:t>
      </w:r>
      <w:proofErr w:type="gramEnd"/>
      <w:r>
        <w:t xml:space="preserve"> В течение 7 рабочих дней со дня принятия решения об установлении тарифов обеспечивает размещение указанного решения с приложением протокола на официальном сайте департамента в информационно-телекоммуникационной сети Интернет;</w:t>
      </w:r>
    </w:p>
    <w:p w:rsidR="004F6429" w:rsidRDefault="004F6429">
      <w:pPr>
        <w:pStyle w:val="ConsPlusNormal"/>
        <w:spacing w:before="200"/>
        <w:ind w:firstLine="540"/>
        <w:jc w:val="both"/>
      </w:pPr>
      <w:proofErr w:type="gramStart"/>
      <w:r>
        <w:t>3) в течение 7 дней со дня принятия решения об установлении тарифов в электроэнергетике отправляет заверенную копию указанного решения с приложением протокола в адрес организаций, осуществляющих регулируемую деятельность, почтовым отправлением с уведомлением о вручении и (или) в электронном виде с получением подтверждения информации адресатом и представляет в Федеральную антимонопольную службу заверенную копию этого решения.</w:t>
      </w:r>
      <w:proofErr w:type="gramEnd"/>
      <w:r>
        <w:t xml:space="preserve"> Публикует на сайте департамента в сети Интернет решения, в том числе об установлении цен (тарифов) и (или) их предельных уровней, протоколы и материалы к заседанию правления;</w:t>
      </w:r>
    </w:p>
    <w:p w:rsidR="004F6429" w:rsidRDefault="004F6429">
      <w:pPr>
        <w:pStyle w:val="ConsPlusNormal"/>
        <w:spacing w:before="200"/>
        <w:ind w:firstLine="540"/>
        <w:jc w:val="both"/>
      </w:pPr>
      <w:proofErr w:type="gramStart"/>
      <w:r>
        <w:t>4) в течение 7 рабочих дней со дня принятия решения об установлении тарифов в сфере обращения с твердыми коммунальными отходами направляет заверенную копию указанного решения с приложением протокола заседания (выписки из протокола) в адрес каждой регулируемой организации, для которой этим решением установлены тарифы, почтовым отправлением с уведомлением о вручении и (или) в электронном виде с получением подтверждения информации адресатом.</w:t>
      </w:r>
      <w:proofErr w:type="gramEnd"/>
      <w:r>
        <w:t xml:space="preserve"> В указанные сроки обеспечивает размещение решения об установлении тарифов с приложением протокола заседания на официальном сайте департамента в информационно-телекоммуникационной сети Интернет;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5) в течение 5 рабочих дней со дня принятия решения об утверждении предельных максимальных тарифов на перевозки пассажиров и багажа направляет заверенную копию указанного решения с приложением протокола заседания (выписки из протокола) в адрес заинтересованных перевозчиков. В указанный срок обеспечивает размещение решения об установлении тарифов с приложением протокола на официальном сайте департамента в информационно-телекоммуникационной сети Интернет;</w:t>
      </w:r>
    </w:p>
    <w:p w:rsidR="004F6429" w:rsidRDefault="004F6429">
      <w:pPr>
        <w:pStyle w:val="ConsPlusNormal"/>
        <w:spacing w:before="200"/>
        <w:ind w:firstLine="540"/>
        <w:jc w:val="both"/>
      </w:pPr>
      <w:proofErr w:type="gramStart"/>
      <w:r>
        <w:t>6) в течение 3 рабочих дней со дня принятия решения об установлении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реализуемые оптовыми организациями и организациями розничной торговли, представляет в Федеральную антимонопольную службу копию решения, а также направляет копию решения</w:t>
      </w:r>
      <w:proofErr w:type="gramEnd"/>
      <w:r>
        <w:t xml:space="preserve"> в Федеральную антимонопольную службу на ее адрес электронной почты. Не менее чем за 10 рабочих дней до дня вступления в силу решения обеспечивает его размещение на официальном сайте департамента в информационно-телекоммуникационной сети Интернет.</w:t>
      </w:r>
    </w:p>
    <w:p w:rsidR="004F6429" w:rsidRDefault="004F64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01.07.2022 </w:t>
      </w:r>
      <w:proofErr w:type="spellStart"/>
      <w:r>
        <w:t>N</w:t>
      </w:r>
      <w:proofErr w:type="spellEnd"/>
      <w:r>
        <w:t xml:space="preserve"> 22/109)</w:t>
      </w:r>
    </w:p>
    <w:p w:rsidR="004F6429" w:rsidRDefault="004F6429">
      <w:pPr>
        <w:pStyle w:val="ConsPlusNormal"/>
        <w:spacing w:before="200"/>
        <w:ind w:firstLine="540"/>
        <w:jc w:val="both"/>
      </w:pPr>
      <w:r>
        <w:t>21. Секретарь правления в течение 5 дней со дня принятия решения об утверждении цен (тарифов) в иных сферах деятельности обеспечивает размещение указанного решения с приложением протокола на официальном сайте департамента в информационно-телекоммуникационной сети Интернет.</w:t>
      </w:r>
    </w:p>
    <w:p w:rsidR="004F6429" w:rsidRDefault="004F64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департамента государственного регулирования цен и тарифов Костромской области от 01.07.2022 </w:t>
      </w:r>
      <w:proofErr w:type="spellStart"/>
      <w:r>
        <w:t>N</w:t>
      </w:r>
      <w:proofErr w:type="spellEnd"/>
      <w:r>
        <w:t xml:space="preserve"> 22/109)</w:t>
      </w:r>
    </w:p>
    <w:sectPr w:rsidR="004F6429" w:rsidSect="0080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F6429"/>
    <w:rsid w:val="004F6429"/>
    <w:rsid w:val="00B2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4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F64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F64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A0599818A049C49635148F314A0BFBE374C5FFB6D52C061FA3230ECB19E0392CFFEB2FB0A04D8FBB579787365B3C274592A44868AC7132lB4AH" TargetMode="External"/><Relationship Id="rId13" Type="http://schemas.openxmlformats.org/officeDocument/2006/relationships/hyperlink" Target="consultantplus://offline/ref=52A0599818A049C496350A82272657F0E77D9EF6B9D5265545FC78539C10EA6E6BB0B26DF4AD4C8FB35CC3D3795A60621881A44068AF712EBACB62l84EH" TargetMode="External"/><Relationship Id="rId18" Type="http://schemas.openxmlformats.org/officeDocument/2006/relationships/hyperlink" Target="consultantplus://offline/ref=52A0599818A049C496350A82272657F0E77D9EF6BFD4255545F025599449E66C6CBFED7AF3E4408EB35CC3D67505657709D9A8497EB07030A6C9608El746H" TargetMode="External"/><Relationship Id="rId26" Type="http://schemas.openxmlformats.org/officeDocument/2006/relationships/hyperlink" Target="consultantplus://offline/ref=52A0599818A049C496350A82272657F0E77D9EF6BBD3275846FC78539C10EA6E6BB0B26DF4AD4C8FB35CC2D7795A60621881A44068AF712EBACB62l84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2A0599818A049C496350A82272657F0E77D9EF6BFD4255545F025599449E66C6CBFED7AF3E4408EB35CC3D77005657709D9A8497EB07030A6C9608El746H" TargetMode="External"/><Relationship Id="rId7" Type="http://schemas.openxmlformats.org/officeDocument/2006/relationships/hyperlink" Target="consultantplus://offline/ref=52A0599818A049C496350A82272657F0E77D9EF6BFD4255545F025599449E66C6CBFED7AF3E4408EB35CC3D67705657709D9A8497EB07030A6C9608El746H" TargetMode="External"/><Relationship Id="rId12" Type="http://schemas.openxmlformats.org/officeDocument/2006/relationships/hyperlink" Target="consultantplus://offline/ref=52A0599818A049C496350A82272657F0E77D9EF6BBD3275846FC78539C10EA6E6BB0B26DF4AD4C8FB35CC3D3795A60621881A44068AF712EBACB62l84EH" TargetMode="External"/><Relationship Id="rId17" Type="http://schemas.openxmlformats.org/officeDocument/2006/relationships/hyperlink" Target="consultantplus://offline/ref=52A0599818A049C496350A82272657F0E77D9EF6B9D5265545FC78539C10EA6E6BB0B26DF4AD4C8FB35CC3D1795A60621881A44068AF712EBACB62l84EH" TargetMode="External"/><Relationship Id="rId25" Type="http://schemas.openxmlformats.org/officeDocument/2006/relationships/hyperlink" Target="consultantplus://offline/ref=52A0599818A049C496350A82272657F0E77D9EF6BBD3275846FC78539C10EA6E6BB0B26DF4AD4C8FB35CC2D6795A60621881A44068AF712EBACB62l84E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A0599818A049C496350A82272657F0E77D9EF6B8DC215147FC78539C10EA6E6BB0B26DF4AD4C8FB35CC3D3795A60621881A44068AF712EBACB62l84EH" TargetMode="External"/><Relationship Id="rId20" Type="http://schemas.openxmlformats.org/officeDocument/2006/relationships/hyperlink" Target="consultantplus://offline/ref=52A0599818A049C496350A82272657F0E77D9EF6BFD4255545F025599449E66C6CBFED7AF3E4408EB35CC3D67B05657709D9A8497EB07030A6C9608El746H" TargetMode="External"/><Relationship Id="rId29" Type="http://schemas.openxmlformats.org/officeDocument/2006/relationships/hyperlink" Target="consultantplus://offline/ref=52A0599818A049C496350A82272657F0E77D9EF6B9D5265545FC78539C10EA6E6BB0B26DF4AD4C8FB35CC2D7795A60621881A44068AF712EBACB62l84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A0599818A049C496350A82272657F0E77D9EF6B6D7245344FC78539C10EA6E6BB0B26DF4AD4C8FB35CC3D3795A60621881A44068AF712EBACB62l84EH" TargetMode="External"/><Relationship Id="rId11" Type="http://schemas.openxmlformats.org/officeDocument/2006/relationships/hyperlink" Target="consultantplus://offline/ref=52A0599818A049C496350A82272657F0E77D9EF6BBD52F594BFC78539C10EA6E6BB0B27FF4F5408EBB42C2D66C0C3124l44FH" TargetMode="External"/><Relationship Id="rId24" Type="http://schemas.openxmlformats.org/officeDocument/2006/relationships/hyperlink" Target="consultantplus://offline/ref=52A0599818A049C496350A82272657F0E77D9EF6BBD3275846FC78539C10EA6E6BB0B26DF4AD4C8FB35CC3DE795A60621881A44068AF712EBACB62l84E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52A0599818A049C496350A82272657F0E77D9EF6B9D5265545FC78539C10EA6E6BB0B26DF4AD4C8FB35CC3D3795A60621881A44068AF712EBACB62l84EH" TargetMode="External"/><Relationship Id="rId15" Type="http://schemas.openxmlformats.org/officeDocument/2006/relationships/hyperlink" Target="consultantplus://offline/ref=52A0599818A049C496350A82272657F0E77D9EF6BFD4255545F025599449E66C6CBFED7AF3E4408EB35CC3D67705657709D9A8497EB07030A6C9608El746H" TargetMode="External"/><Relationship Id="rId23" Type="http://schemas.openxmlformats.org/officeDocument/2006/relationships/hyperlink" Target="consultantplus://offline/ref=52A0599818A049C496350A82272657F0E77D9EF6BFD4255545F025599449E66C6CBFED7AF3E4408EB35CC3D77405657709D9A8497EB07030A6C9608El746H" TargetMode="External"/><Relationship Id="rId28" Type="http://schemas.openxmlformats.org/officeDocument/2006/relationships/hyperlink" Target="consultantplus://offline/ref=52A0599818A049C496350A82272657F0E77D9EF6BBD3275846FC78539C10EA6E6BB0B26DF4AD4C8FB35CC2D3795A60621881A44068AF712EBACB62l84EH" TargetMode="External"/><Relationship Id="rId10" Type="http://schemas.openxmlformats.org/officeDocument/2006/relationships/hyperlink" Target="consultantplus://offline/ref=52A0599818A049C496350A82272657F0E77D9EF6BBD52E524BFC78539C10EA6E6BB0B27FF4F5408EBB42C2D66C0C3124l44FH" TargetMode="External"/><Relationship Id="rId19" Type="http://schemas.openxmlformats.org/officeDocument/2006/relationships/hyperlink" Target="consultantplus://offline/ref=52A0599818A049C496350A82272657F0E77D9EF6B9D5265545FC78539C10EA6E6BB0B26DF4AD4C8FB35CC3DF795A60621881A44068AF712EBACB62l84EH" TargetMode="External"/><Relationship Id="rId31" Type="http://schemas.openxmlformats.org/officeDocument/2006/relationships/hyperlink" Target="consultantplus://offline/ref=52A0599818A049C496350A82272657F0E77D9EF6BFD4255545F025599449E66C6CBFED7AF3E4408EB35CC3D47705657709D9A8497EB07030A6C9608El746H" TargetMode="External"/><Relationship Id="rId4" Type="http://schemas.openxmlformats.org/officeDocument/2006/relationships/hyperlink" Target="consultantplus://offline/ref=52A0599818A049C496350A82272657F0E77D9EF6BBD3275846FC78539C10EA6E6BB0B26DF4AD4C8FB35CC3D3795A60621881A44068AF712EBACB62l84EH" TargetMode="External"/><Relationship Id="rId9" Type="http://schemas.openxmlformats.org/officeDocument/2006/relationships/hyperlink" Target="consultantplus://offline/ref=52A0599818A049C496350A82272657F0E77D9EF6BBD42E5644FC78539C10EA6E6BB0B26DF4AD4C8FB35CC2D3795A60621881A44068AF712EBACB62l84EH" TargetMode="External"/><Relationship Id="rId14" Type="http://schemas.openxmlformats.org/officeDocument/2006/relationships/hyperlink" Target="consultantplus://offline/ref=52A0599818A049C496350A82272657F0E77D9EF6B6D7245344FC78539C10EA6E6BB0B26DF4AD4C8FB35CC3D3795A60621881A44068AF712EBACB62l84EH" TargetMode="External"/><Relationship Id="rId22" Type="http://schemas.openxmlformats.org/officeDocument/2006/relationships/hyperlink" Target="consultantplus://offline/ref=52A0599818A049C496350A82272657F0E77D9EF6BFD4255545F025599449E66C6CBFED7AF3E4408EB35CC3D77605657709D9A8497EB07030A6C9608El746H" TargetMode="External"/><Relationship Id="rId27" Type="http://schemas.openxmlformats.org/officeDocument/2006/relationships/hyperlink" Target="consultantplus://offline/ref=52A0599818A049C496350A82272657F0E77D9EF6BBD3275846FC78539C10EA6E6BB0B26DF4AD4C8FB35CC2D5795A60621881A44068AF712EBACB62l84EH" TargetMode="External"/><Relationship Id="rId30" Type="http://schemas.openxmlformats.org/officeDocument/2006/relationships/hyperlink" Target="consultantplus://offline/ref=52A0599818A049C496350A82272657F0E77D9EF6BFD4255545F025599449E66C6CBFED7AF3E4408EB35CC3D77505657709D9A8497EB07030A6C9608El74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3888</Words>
  <Characters>22167</Characters>
  <Application>Microsoft Office Word</Application>
  <DocSecurity>0</DocSecurity>
  <Lines>184</Lines>
  <Paragraphs>52</Paragraphs>
  <ScaleCrop>false</ScaleCrop>
  <Company>Microsoft</Company>
  <LinksUpToDate>false</LinksUpToDate>
  <CharactersWithSpaces>26003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2022-10-18T07:56:00Z</dcterms:created>
  <dcterms:modified xsi:type="dcterms:W3CDTF">2022-10-18T07:58:00Z</dcterms:modified>
</cp:coreProperties>
</file>