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2"/>
        <w:jc w:val="center"/>
        <w:spacing w:lineRule="auto" w:line="24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Приложение</w:t>
      </w: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642"/>
        <w:jc w:val="center"/>
        <w:spacing w:lineRule="auto" w:line="24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tbl>
      <w:tblPr>
        <w:tblW w:w="17037" w:type="dxa"/>
        <w:tblInd w:w="-1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0"/>
        <w:gridCol w:w="2268"/>
        <w:gridCol w:w="1134"/>
        <w:gridCol w:w="1560"/>
        <w:gridCol w:w="1275"/>
        <w:gridCol w:w="1418"/>
        <w:gridCol w:w="1276"/>
        <w:gridCol w:w="1417"/>
        <w:gridCol w:w="1418"/>
        <w:gridCol w:w="1417"/>
        <w:gridCol w:w="1276"/>
        <w:gridCol w:w="1888"/>
      </w:tblGrid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690" w:type="dxa"/>
            <w:vAlign w:val="top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</w:t>
            </w:r>
            <w:r/>
          </w:p>
          <w:p>
            <w:pPr>
              <w:pStyle w:val="64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10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459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lineRule="auto" w:line="240" w:after="0"/>
              <w:tabs>
                <w:tab w:val="left" w:pos="1563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бесплатной юридической помощи и осуществление правового информирования и правового просвещения департаментом 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642"/>
              <w:jc w:val="center"/>
              <w:spacing w:lineRule="auto" w:line="240" w:after="0"/>
              <w:tabs>
                <w:tab w:val="left" w:pos="15635" w:leader="none"/>
              </w:tabs>
            </w:pPr>
            <w:r>
              <w:rPr>
                <w:rFonts w:ascii="Times New Roman" w:hAnsi="Times New Roman"/>
              </w:rPr>
              <w:t xml:space="preserve">г</w:t>
            </w:r>
            <w:r>
              <w:rPr>
                <w:rFonts w:ascii="Times New Roman" w:hAnsi="Times New Roman"/>
              </w:rPr>
              <w:t xml:space="preserve">осударственного  регулирования цен и тарифов Костромской области</w:t>
            </w:r>
            <w:r>
              <w:rPr>
                <w:rFonts w:ascii="Times New Roman" w:hAnsi="Times New Roman"/>
              </w:rPr>
              <w:t xml:space="preserve"> за 1-ое  полугодие 202</w:t>
            </w: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  <w:p>
            <w:r/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</w:tcBorders>
            <w:tcW w:w="1888" w:type="dxa"/>
            <w:vAlign w:val="top"/>
            <w:vMerge w:val="restart"/>
            <w:textDirection w:val="lrTb"/>
            <w:noWrap w:val="false"/>
          </w:tcPr>
          <w:p>
            <w:pPr>
              <w:pStyle w:val="642"/>
              <w:spacing w:lineRule="auto" w:line="240" w:after="0"/>
            </w:pPr>
            <w:r/>
            <w:r/>
          </w:p>
          <w:p>
            <w:pPr>
              <w:pStyle w:val="642"/>
              <w:spacing w:lineRule="auto" w:line="240" w:after="0"/>
            </w:pPr>
            <w:r/>
            <w:r/>
          </w:p>
          <w:p>
            <w:pPr>
              <w:pStyle w:val="642"/>
              <w:spacing w:lineRule="auto" w:line="240" w:after="0"/>
            </w:pPr>
            <w:r/>
            <w:r/>
          </w:p>
          <w:p>
            <w:pPr>
              <w:pStyle w:val="642"/>
              <w:spacing w:lineRule="auto" w:line="240" w:after="0"/>
            </w:pPr>
            <w:r/>
            <w:r/>
          </w:p>
          <w:p>
            <w:pPr>
              <w:pStyle w:val="642"/>
            </w:pPr>
            <w:r/>
            <w:r/>
          </w:p>
        </w:tc>
      </w:tr>
      <w:tr>
        <w:trPr>
          <w:cantSplit/>
          <w:trHeight w:val="253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9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 обращений граждан по вопросам оказания бесплатной юридической помощи</w:t>
            </w:r>
            <w:r/>
          </w:p>
          <w:p>
            <w:pPr>
              <w:pStyle w:val="642"/>
              <w:jc w:val="center"/>
              <w:spacing w:lineRule="auto" w:line="24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64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обращений граждан,  которым оказана бесплатная юридическая помощь</w:t>
            </w:r>
            <w:r/>
          </w:p>
          <w:p>
            <w:pPr>
              <w:pStyle w:val="642"/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529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 по видам бе</w:t>
            </w:r>
            <w:r>
              <w:rPr>
                <w:rFonts w:ascii="Times New Roman" w:hAnsi="Times New Roman"/>
              </w:rPr>
              <w:t xml:space="preserve">с</w:t>
            </w:r>
            <w:r>
              <w:rPr>
                <w:rFonts w:ascii="Times New Roman" w:hAnsi="Times New Roman"/>
              </w:rPr>
              <w:t xml:space="preserve">платной юридической помощи:</w:t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28" w:type="dxa"/>
            <w:vAlign w:val="top"/>
            <w:textDirection w:val="lrTb"/>
            <w:noWrap w:val="false"/>
          </w:tcPr>
          <w:p>
            <w:pPr>
              <w:pStyle w:val="642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размещенных материалов по правовому </w:t>
            </w:r>
            <w:r/>
          </w:p>
          <w:p>
            <w:pPr>
              <w:pStyle w:val="642"/>
              <w:spacing w:lineRule="auto" w:line="240" w:after="0"/>
            </w:pPr>
            <w:r>
              <w:rPr>
                <w:rFonts w:ascii="Times New Roman" w:hAnsi="Times New Roman"/>
              </w:rPr>
              <w:t xml:space="preserve">информированию и правовому просвещению согласно ст.28 Федерального закона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88" w:type="dxa"/>
            <w:vAlign w:val="top"/>
            <w:vMerge w:val="continue"/>
            <w:textDirection w:val="lrTb"/>
            <w:noWrap w:val="false"/>
          </w:tcPr>
          <w:p>
            <w:pPr>
              <w:pStyle w:val="642"/>
            </w:pPr>
            <w:r/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9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26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правовое консультирование в устной форме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правовое консультирование в письменной форме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документов правового характера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представление интересов в судах и других органах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СМИ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сети «Интернет»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изданных брошюр, памяток и.т.д.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lineRule="auto" w:line="240" w:after="0"/>
            </w:pPr>
            <w:r>
              <w:rPr>
                <w:rFonts w:ascii="Times New Roman" w:hAnsi="Times New Roman"/>
              </w:rPr>
              <w:t xml:space="preserve">иным </w:t>
              <w:br/>
              <w:t xml:space="preserve">способом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88" w:type="dxa"/>
            <w:vAlign w:val="top"/>
            <w:vMerge w:val="continue"/>
            <w:textDirection w:val="lrTb"/>
            <w:noWrap w:val="false"/>
          </w:tcPr>
          <w:p>
            <w:pPr>
              <w:pStyle w:val="642"/>
              <w:spacing w:lineRule="auto" w:line="240" w:after="0"/>
            </w:pPr>
            <w:r/>
            <w:r/>
          </w:p>
        </w:tc>
      </w:tr>
      <w:tr>
        <w:trPr>
          <w:cantSplit/>
          <w:trHeight w:val="70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90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**4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***8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lineRule="auto" w:line="240" w:after="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****14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lineRule="auto" w:line="240" w:after="0"/>
              <w:widowControl w:val="off"/>
            </w:pPr>
            <w:r>
              <w:t xml:space="preserve">*****</w:t>
            </w:r>
            <w:r>
              <w:t xml:space="preserve">0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none" w:color="000000" w:sz="4" w:space="0"/>
            </w:tcBorders>
            <w:tcW w:w="1888" w:type="dxa"/>
            <w:vAlign w:val="top"/>
            <w:vMerge w:val="continue"/>
            <w:textDirection w:val="lrTb"/>
            <w:noWrap w:val="false"/>
          </w:tcPr>
          <w:p>
            <w:pPr>
              <w:pStyle w:val="642"/>
              <w:jc w:val="center"/>
              <w:spacing w:lineRule="auto" w:line="240" w:after="0"/>
              <w:widowControl w:val="off"/>
              <w:rPr>
                <w:highlight w:val="yellow"/>
              </w:rPr>
            </w:pPr>
            <w:r>
              <w:rPr>
                <w:highlight w:val="yellow"/>
              </w:rPr>
            </w:r>
            <w:r/>
          </w:p>
        </w:tc>
      </w:tr>
    </w:tbl>
    <w:p>
      <w:pPr>
        <w:pStyle w:val="642"/>
        <w:jc w:val="center"/>
        <w:spacing w:lineRule="auto" w:line="240" w:after="0"/>
        <w:rPr>
          <w:rFonts w:ascii="Times New Roman" w:hAnsi="Times New Roman" w:eastAsia="Calibri"/>
          <w:b/>
          <w:highlight w:val="yellow"/>
        </w:rPr>
      </w:pPr>
      <w:r>
        <w:rPr>
          <w:rFonts w:ascii="Times New Roman" w:hAnsi="Times New Roman" w:eastAsia="Calibri"/>
          <w:b/>
          <w:highlight w:val="yellow"/>
        </w:rPr>
      </w:r>
      <w:r/>
    </w:p>
    <w:p>
      <w:pPr>
        <w:pStyle w:val="642"/>
        <w:ind w:firstLine="708"/>
        <w:jc w:val="both"/>
        <w:spacing w:lineRule="auto" w:line="240" w:after="0"/>
        <w:rPr>
          <w:rFonts w:ascii="Times New Roman" w:hAnsi="Times New Roman" w:cs="Times New Roman" w:eastAsia="Times New Roman"/>
          <w:bCs/>
          <w:sz w:val="24"/>
        </w:rPr>
      </w:pPr>
      <w:r>
        <w:rPr>
          <w:rFonts w:ascii="Times New Roman" w:hAnsi="Times New Roman" w:cs="Times New Roman" w:eastAsia="Times New Roman"/>
          <w:bCs/>
          <w:sz w:val="24"/>
        </w:rPr>
        <w:t xml:space="preserve">Статьей 20 Федерального закона от 21.11.2011 № 324-ФЗ </w:t>
      </w:r>
      <w:r>
        <w:rPr>
          <w:rFonts w:ascii="Times New Roman" w:hAnsi="Times New Roman" w:cs="Times New Roman" w:eastAsia="Times New Roman"/>
          <w:bCs/>
          <w:sz w:val="24"/>
        </w:rPr>
        <w:t xml:space="preserve">«</w:t>
      </w:r>
      <w:r>
        <w:rPr>
          <w:rFonts w:ascii="Times New Roman" w:hAnsi="Times New Roman" w:cs="Times New Roman" w:eastAsia="Times New Roman"/>
          <w:bCs/>
          <w:sz w:val="24"/>
        </w:rPr>
        <w:t xml:space="preserve">О бесплатной юридической помощи в Российской Федерации</w:t>
      </w:r>
      <w:r>
        <w:rPr>
          <w:rFonts w:ascii="Times New Roman" w:hAnsi="Times New Roman" w:cs="Times New Roman" w:eastAsia="Times New Roman"/>
          <w:bCs/>
          <w:sz w:val="24"/>
        </w:rPr>
        <w:t xml:space="preserve">»</w:t>
      </w:r>
      <w:r>
        <w:rPr>
          <w:rFonts w:ascii="Times New Roman" w:hAnsi="Times New Roman" w:cs="Times New Roman" w:eastAsia="Times New Roman"/>
          <w:bCs/>
          <w:sz w:val="24"/>
        </w:rPr>
        <w:t xml:space="preserve"> определен исчерпывающий перечень категорий граждан, имеющих право на получение бесплатной юридической помощи в рамках государственной системы бесплатной юридической помощи, и случаи оказания такой помощи (далее - Перечень).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42"/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bCs/>
          <w:sz w:val="24"/>
        </w:rPr>
      </w:pPr>
      <w:r>
        <w:rPr>
          <w:rFonts w:ascii="Times New Roman" w:hAnsi="Times New Roman" w:cs="Times New Roman" w:eastAsia="Times New Roman"/>
          <w:bCs/>
          <w:sz w:val="24"/>
        </w:rPr>
        <w:t xml:space="preserve">*</w:t>
      </w:r>
      <w:r>
        <w:rPr>
          <w:rFonts w:ascii="Times New Roman" w:hAnsi="Times New Roman" w:cs="Times New Roman" w:eastAsia="Times New Roman"/>
          <w:bCs/>
          <w:sz w:val="24"/>
        </w:rPr>
        <w:t xml:space="preserve">В </w:t>
      </w:r>
      <w:r>
        <w:rPr>
          <w:rFonts w:ascii="Times New Roman" w:hAnsi="Times New Roman" w:cs="Times New Roman" w:eastAsia="Times New Roman"/>
          <w:bCs/>
          <w:sz w:val="24"/>
        </w:rPr>
        <w:t xml:space="preserve">1-о</w:t>
      </w:r>
      <w:r>
        <w:rPr>
          <w:rFonts w:ascii="Times New Roman" w:hAnsi="Times New Roman" w:cs="Times New Roman" w:eastAsia="Times New Roman"/>
          <w:bCs/>
          <w:sz w:val="24"/>
        </w:rPr>
        <w:t xml:space="preserve">м</w:t>
      </w:r>
      <w:r>
        <w:rPr>
          <w:rFonts w:ascii="Times New Roman" w:hAnsi="Times New Roman" w:cs="Times New Roman" w:eastAsia="Times New Roman"/>
          <w:bCs/>
          <w:sz w:val="24"/>
        </w:rPr>
        <w:t xml:space="preserve">  полугоди</w:t>
      </w:r>
      <w:r>
        <w:rPr>
          <w:rFonts w:ascii="Times New Roman" w:hAnsi="Times New Roman" w:cs="Times New Roman" w:eastAsia="Times New Roman"/>
          <w:bCs/>
          <w:sz w:val="24"/>
        </w:rPr>
        <w:t xml:space="preserve">и</w:t>
      </w:r>
      <w:r>
        <w:rPr>
          <w:rFonts w:ascii="Times New Roman" w:hAnsi="Times New Roman" w:cs="Times New Roman" w:eastAsia="Times New Roman"/>
          <w:bCs/>
          <w:sz w:val="24"/>
        </w:rPr>
        <w:t xml:space="preserve"> 20</w:t>
      </w:r>
      <w:r>
        <w:rPr>
          <w:rFonts w:ascii="Times New Roman" w:hAnsi="Times New Roman" w:cs="Times New Roman" w:eastAsia="Times New Roman"/>
          <w:bCs/>
          <w:sz w:val="24"/>
        </w:rPr>
        <w:t xml:space="preserve">21</w:t>
      </w:r>
      <w:r>
        <w:rPr>
          <w:rFonts w:ascii="Times New Roman" w:hAnsi="Times New Roman" w:cs="Times New Roman" w:eastAsia="Times New Roman"/>
          <w:bCs/>
          <w:sz w:val="24"/>
        </w:rPr>
        <w:t xml:space="preserve"> года </w:t>
      </w:r>
      <w:r>
        <w:rPr>
          <w:rFonts w:ascii="Times New Roman" w:hAnsi="Times New Roman" w:cs="Times New Roman" w:eastAsia="Times New Roman"/>
          <w:bCs/>
          <w:sz w:val="24"/>
        </w:rPr>
        <w:t xml:space="preserve">в устной форме обращени</w:t>
      </w:r>
      <w:r>
        <w:rPr>
          <w:rFonts w:ascii="Times New Roman" w:hAnsi="Times New Roman" w:cs="Times New Roman" w:eastAsia="Times New Roman"/>
          <w:bCs/>
          <w:sz w:val="24"/>
        </w:rPr>
        <w:t xml:space="preserve">й</w:t>
      </w:r>
      <w:r>
        <w:rPr>
          <w:rFonts w:ascii="Times New Roman" w:hAnsi="Times New Roman" w:cs="Times New Roman" w:eastAsia="Times New Roman"/>
          <w:bCs/>
          <w:sz w:val="24"/>
        </w:rPr>
        <w:t xml:space="preserve"> в департамент граждан, имеющих право на получение бесплатной юридической помощи в рамках государственной системы бесплатной юридической помощи согласно Перечню, </w:t>
      </w:r>
      <w:r>
        <w:rPr>
          <w:rFonts w:ascii="Times New Roman" w:hAnsi="Times New Roman" w:cs="Times New Roman" w:eastAsia="Times New Roman"/>
          <w:bCs/>
          <w:sz w:val="24"/>
        </w:rPr>
        <w:t xml:space="preserve">не поступало. </w:t>
      </w:r>
      <w:r>
        <w:rPr>
          <w:rFonts w:ascii="Times New Roman" w:hAnsi="Times New Roman" w:cs="Times New Roman" w:eastAsia="Times New Roman"/>
          <w:bCs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42"/>
        <w:ind w:firstLine="708"/>
        <w:jc w:val="both"/>
        <w:spacing w:lineRule="auto" w:line="240" w:after="0"/>
        <w:rPr>
          <w:rFonts w:ascii="Times New Roman" w:hAnsi="Times New Roman" w:cs="Times New Roman" w:eastAsia="Times New Roman"/>
          <w:bCs/>
          <w:sz w:val="24"/>
          <w:szCs w:val="24"/>
        </w:rPr>
      </w:pP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**За 1-ое полугодие 20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21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 года 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департамент поступило 4 письменных обращени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й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 граждан, имеющих право на получение бесплатной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юридической помощи в рамках государственной системы бесплатной юридической помощи согласно Перечню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.</w:t>
      </w:r>
      <w:r>
        <w:rPr>
          <w:rFonts w:ascii="Times New Roman" w:hAnsi="Times New Roman" w:cs="Times New Roman" w:eastAsia="Times New Roman"/>
          <w:bCs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42"/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bCs/>
          <w:sz w:val="24"/>
          <w:szCs w:val="24"/>
        </w:rPr>
      </w:pP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На все обращения гражданин даны ответы по существу в установленный законом срок.</w:t>
      </w:r>
      <w:r>
        <w:rPr>
          <w:rFonts w:ascii="Times New Roman" w:hAnsi="Times New Roman" w:cs="Times New Roman" w:eastAsia="Times New Roman"/>
          <w:bCs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42"/>
        <w:ind w:left="34" w:firstLine="709"/>
        <w:jc w:val="both"/>
        <w:spacing w:lineRule="auto" w:line="240" w:after="0"/>
        <w:rPr>
          <w:rFonts w:ascii="Times New Roman" w:hAnsi="Times New Roman" w:cs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***</w:t>
      </w:r>
      <w:r>
        <w:rPr>
          <w:rFonts w:ascii="Times New Roman" w:hAnsi="Times New Roman" w:cs="Times New Roman" w:eastAsia="Times New Roman"/>
          <w:bCs/>
          <w:color w:val="000000" w:themeColor="text1"/>
          <w:sz w:val="24"/>
          <w:szCs w:val="24"/>
        </w:rPr>
        <w:t xml:space="preserve"> В средствах массовой информации:</w:t>
      </w:r>
      <w:r>
        <w:rPr>
          <w:color w:val="000000" w:themeColor="text1"/>
        </w:rPr>
      </w:r>
    </w:p>
    <w:p>
      <w:pPr>
        <w:pStyle w:val="642"/>
        <w:ind w:left="34" w:firstLine="709"/>
        <w:jc w:val="both"/>
        <w:spacing w:lineRule="auto" w:line="240" w:after="0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bCs/>
          <w:color w:val="FF0000"/>
          <w:sz w:val="24"/>
          <w:szCs w:val="24"/>
        </w:rPr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5 февраля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 20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2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1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 года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- телеканал ГТРК «Кострома»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в программе «Живи как хозяин»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интервью </w:t>
      </w:r>
      <w:r>
        <w:rPr>
          <w:rFonts w:ascii="Times New Roman" w:hAnsi="Times New Roman" w:cs="Times New Roman" w:eastAsia="Times New Roman"/>
          <w:bCs/>
          <w:color w:val="auto"/>
          <w:sz w:val="24"/>
          <w:szCs w:val="24"/>
        </w:rPr>
        <w:t xml:space="preserve">дирек</w:t>
      </w:r>
      <w:r>
        <w:rPr>
          <w:rFonts w:ascii="Times New Roman" w:hAnsi="Times New Roman" w:cs="Times New Roman" w:eastAsia="Times New Roman"/>
          <w:bCs/>
          <w:color w:val="auto"/>
          <w:sz w:val="24"/>
          <w:szCs w:val="24"/>
        </w:rPr>
        <w:t xml:space="preserve">тора департамент Солдатовой И.Ю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 на тему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: «Снижение тарифов на услуги регионального оператора по обращению с твердыми коммунальными отходами по зоне деятельности</w:t>
      </w:r>
      <w:r>
        <w:rPr>
          <w:rFonts w:ascii="Times New Roman" w:hAnsi="Times New Roman" w:cs="Times New Roman" w:eastAsia="Times New Roman"/>
          <w:color w:val="auto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№ 1 с 01.01.2021»;</w:t>
      </w:r>
      <w:r>
        <w:rPr>
          <w:rFonts w:ascii="Times New Roman" w:hAnsi="Times New Roman" w:cs="Times New Roman" w:eastAsia="Times New Roman"/>
          <w:color w:val="auto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42"/>
        <w:ind w:left="34" w:firstLine="709"/>
        <w:jc w:val="both"/>
        <w:spacing w:lineRule="auto" w:line="240" w:after="0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5 февраля 2021 года –  сетевое издание «Информационный портал СМИ 44»  размещен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а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заметки на тему: «В Костроме предельная стоимость проезда в городском общественном  транспорте не превысит 23 рублей»;</w:t>
      </w:r>
      <w:r>
        <w:rPr>
          <w:color w:val="auto"/>
        </w:rPr>
      </w:r>
      <w:r/>
    </w:p>
    <w:p>
      <w:pPr>
        <w:pStyle w:val="642"/>
        <w:ind w:firstLine="709"/>
        <w:jc w:val="both"/>
        <w:spacing w:lineRule="auto" w:line="240"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- 5 февраля 2021 года - областная телерадиокомпания «Русь» информация на тему: «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В Костроме предельная стоимость проезда в городском общественном  транспорте не превысит 23 рублей»;</w:t>
      </w:r>
      <w:r>
        <w:rPr>
          <w:rFonts w:ascii="Times New Roman" w:hAnsi="Times New Roman"/>
          <w:color w:val="FF0000"/>
          <w:sz w:val="24"/>
          <w:szCs w:val="24"/>
        </w:rPr>
      </w:r>
      <w:r/>
    </w:p>
    <w:p>
      <w:pPr>
        <w:pStyle w:val="642"/>
        <w:ind w:left="34" w:firstLine="709"/>
        <w:jc w:val="both"/>
        <w:spacing w:lineRule="auto" w:line="240" w:after="0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5 февраля 2021 года – интернет – журнал «7Х7» Новости интервью дирек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тора департамента Солдатовой И.Ю. на тему: </w:t>
        <w:br/>
        <w:t xml:space="preserve">«Об утверждении предельного максимального тарифа на перевозки по муниципальным маршрутам рег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улярных перевозок пассажиров </w:t>
        <w:br/>
        <w:t xml:space="preserve">и багажа автомобильным транспортом на территории городского округа город Кострома на 2021 год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»; </w:t>
      </w:r>
      <w:r>
        <w:rPr>
          <w:color w:val="auto"/>
        </w:rPr>
      </w:r>
      <w:r/>
    </w:p>
    <w:p>
      <w:pPr>
        <w:pStyle w:val="642"/>
        <w:jc w:val="both"/>
        <w:spacing w:lineRule="auto" w:line="240" w:after="0"/>
        <w:rPr>
          <w:color w:val="auto"/>
        </w:rPr>
      </w:pPr>
      <w:r>
        <w:rPr>
          <w:rFonts w:ascii="Times New Roman" w:hAnsi="Times New Roman"/>
          <w:sz w:val="24"/>
          <w:szCs w:val="24"/>
        </w:rPr>
        <w:tab/>
        <w:t xml:space="preserve">- 2 марта 2021 года - </w:t>
      </w:r>
      <w:r>
        <w:rPr>
          <w:rFonts w:ascii="Times New Roman" w:hAnsi="Times New Roman"/>
          <w:sz w:val="24"/>
          <w:szCs w:val="24"/>
        </w:rPr>
        <w:t xml:space="preserve">телеканал ГТРК «Кострома»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интервью</w:t>
      </w:r>
      <w:r>
        <w:rPr>
          <w:rFonts w:ascii="Times New Roman" w:hAnsi="Times New Roman"/>
          <w:sz w:val="24"/>
          <w:szCs w:val="24"/>
        </w:rPr>
        <w:t xml:space="preserve"> начальника отдела регулирования услуг транспорта, социально значимых услуг и иных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регулируемых видов деятельности департамента</w:t>
      </w:r>
      <w:r>
        <w:rPr>
          <w:rFonts w:ascii="Times New Roman" w:hAnsi="Times New Roman"/>
          <w:color w:val="auto"/>
          <w:sz w:val="24"/>
          <w:szCs w:val="24"/>
          <w:u w:val="none"/>
        </w:rPr>
        <w:t xml:space="preserve"> Макшановой </w:t>
      </w:r>
      <w:r>
        <w:rPr>
          <w:rFonts w:ascii="Times New Roman" w:hAnsi="Times New Roman"/>
          <w:color w:val="auto"/>
          <w:sz w:val="24"/>
          <w:szCs w:val="24"/>
          <w:u w:val="none"/>
        </w:rPr>
        <w:t xml:space="preserve">Т.В.</w:t>
      </w:r>
      <w:r>
        <w:rPr>
          <w:rFonts w:ascii="Times New Roman" w:hAnsi="Times New Roman"/>
          <w:color w:val="auto"/>
          <w:sz w:val="24"/>
          <w:szCs w:val="24"/>
        </w:rPr>
        <w:t xml:space="preserve"> на тему: «Стоимость газомоторного топлива»;</w:t>
      </w:r>
      <w:r>
        <w:rPr>
          <w:color w:val="auto"/>
        </w:rPr>
      </w:r>
      <w:r/>
    </w:p>
    <w:p>
      <w:pPr>
        <w:pStyle w:val="642"/>
        <w:jc w:val="both"/>
        <w:spacing w:lineRule="auto" w:line="240" w:after="0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 xml:space="preserve">- 22 марта 2021 года - </w:t>
      </w:r>
      <w:r>
        <w:rPr>
          <w:rFonts w:ascii="Times New Roman" w:hAnsi="Times New Roman"/>
          <w:color w:val="auto"/>
          <w:sz w:val="24"/>
          <w:szCs w:val="24"/>
        </w:rPr>
        <w:t xml:space="preserve">телеканал ГТРК «Кострома»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интервью директора департамента Солдатовой И.Ю. на тему: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«О плате граждан в отопительный период 2020-2021 годы»;</w:t>
      </w:r>
      <w:r>
        <w:rPr>
          <w:color w:val="auto"/>
        </w:rPr>
      </w:r>
      <w:r/>
    </w:p>
    <w:p>
      <w:pPr>
        <w:pStyle w:val="642"/>
        <w:jc w:val="both"/>
        <w:spacing w:lineRule="auto" w:line="240" w:after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- 8 апреля 2021 года - </w:t>
      </w:r>
      <w:r>
        <w:rPr>
          <w:rFonts w:ascii="Times New Roman" w:hAnsi="Times New Roman"/>
          <w:color w:val="auto"/>
          <w:sz w:val="24"/>
          <w:szCs w:val="24"/>
        </w:rPr>
        <w:t xml:space="preserve">телеканал ГТРК «Кострома»</w:t>
      </w:r>
      <w:r>
        <w:rPr>
          <w:rFonts w:ascii="Times New Roman" w:hAnsi="Times New Roman"/>
          <w:color w:val="auto"/>
          <w:sz w:val="24"/>
          <w:szCs w:val="24"/>
        </w:rPr>
        <w:t xml:space="preserve"> интервью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директора департамента Солдатовой И.Ю. на тему: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«По ценам </w:t>
        <w:br/>
        <w:t xml:space="preserve">на топливо (бензин)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»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; </w:t>
      </w:r>
      <w:r>
        <w:rPr>
          <w:color w:val="auto"/>
        </w:rPr>
      </w:r>
      <w:r/>
    </w:p>
    <w:p>
      <w:pPr>
        <w:pStyle w:val="642"/>
        <w:jc w:val="both"/>
        <w:spacing w:lineRule="auto" w:line="240" w:after="0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 xml:space="preserve">- 19 апреля 2021 года - </w:t>
      </w:r>
      <w:r>
        <w:rPr>
          <w:rFonts w:ascii="Times New Roman" w:hAnsi="Times New Roman"/>
          <w:color w:val="auto"/>
          <w:sz w:val="24"/>
          <w:szCs w:val="24"/>
        </w:rPr>
        <w:t xml:space="preserve">телеканал ГТРК «Кострома»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интервью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директора департамента Солдатовой И.Ю. на тему: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«Исполнение инвестиционных программ в регулируемых организаций за 2020 год».</w:t>
      </w:r>
      <w:r>
        <w:rPr>
          <w:color w:val="auto"/>
        </w:rPr>
      </w:r>
      <w:r/>
    </w:p>
    <w:p>
      <w:pPr>
        <w:pStyle w:val="642"/>
        <w:ind w:left="34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****На официальном сайте департамента в информационно-телек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ммуникационной сети «Интернет» в течени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1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-го полугодия </w:t>
      </w:r>
      <w:r>
        <w:rPr>
          <w:rFonts w:ascii="Times New Roman" w:hAnsi="Times New Roman" w:cs="Times New Roman" w:eastAsia="Times New Roman"/>
          <w:sz w:val="24"/>
          <w:szCs w:val="24"/>
        </w:rPr>
        <w:br/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20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2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1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года разме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ще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на следующая информация:</w:t>
      </w:r>
      <w:r>
        <w:rPr>
          <w:rFonts w:ascii="Times New Roman" w:hAnsi="Times New Roman" w:cs="Times New Roman" w:eastAsia="Times New Roman"/>
        </w:rPr>
      </w:r>
      <w:r/>
    </w:p>
    <w:p>
      <w:pPr>
        <w:pStyle w:val="643"/>
        <w:ind w:firstLine="709"/>
        <w:spacing w:after="0" w:afterAutospacing="0" w:before="0" w:beforeAutospacing="0"/>
        <w:rPr>
          <w:rFonts w:ascii="Times New Roman" w:hAnsi="Times New Roman" w:cs="Times New Roman" w:eastAsia="Times New Roman"/>
          <w:b w:val="false"/>
          <w:sz w:val="24"/>
          <w:szCs w:val="24"/>
        </w:rPr>
      </w:pPr>
      <w:r>
        <w:rPr>
          <w:rFonts w:ascii="Times New Roman" w:hAnsi="Times New Roman" w:cs="Times New Roman" w:eastAsia="Times New Roman"/>
          <w:b w:val="false"/>
          <w:sz w:val="24"/>
          <w:szCs w:val="24"/>
        </w:rPr>
        <w:t xml:space="preserve">- </w:t>
      </w:r>
      <w:r>
        <w:rPr>
          <w:rFonts w:ascii="Times New Roman" w:hAnsi="Times New Roman" w:cs="Times New Roman" w:eastAsia="Times New Roman"/>
          <w:b w:val="false"/>
          <w:sz w:val="24"/>
          <w:szCs w:val="24"/>
        </w:rPr>
        <w:t xml:space="preserve">22 января 2021 года – «Результаты мониторинга розничных цен на моторное топливо»</w:t>
      </w:r>
      <w:r>
        <w:rPr>
          <w:rFonts w:ascii="Times New Roman" w:hAnsi="Times New Roman" w:cs="Times New Roman" w:eastAsia="Times New Roman"/>
          <w:b w:val="false"/>
          <w:sz w:val="24"/>
          <w:szCs w:val="24"/>
        </w:rPr>
        <w:t xml:space="preserve">;</w:t>
      </w:r>
      <w:r>
        <w:rPr>
          <w:rFonts w:ascii="Times New Roman" w:hAnsi="Times New Roman" w:cs="Times New Roman" w:eastAsia="Times New Roman"/>
        </w:rPr>
      </w:r>
      <w:r/>
    </w:p>
    <w:p>
      <w:pPr>
        <w:pStyle w:val="642"/>
        <w:ind w:firstLine="709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- 15 февраля 2021 года – «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fldChar w:fldCharType="begin"/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instrText xml:space="preserve"> HYPERLINK "http://tariff44.ru/news/3bdc26f7-dbb2-451d-9b5f-8af7a643059c.aspx" </w:instrTex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fldChar w:fldCharType="separate"/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Результаты мониторинга фактического изменения размера совокупной платы граждан за коммунальные услуги по муниципальным образованиям Костромской области в 2020 году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»;</w:t>
      </w:r>
      <w:r>
        <w:rPr>
          <w:rFonts w:ascii="Times New Roman" w:hAnsi="Times New Roman" w:cs="Times New Roman" w:eastAsia="Times New Roman"/>
        </w:rPr>
      </w:r>
      <w:r/>
    </w:p>
    <w:p>
      <w:pPr>
        <w:pStyle w:val="642"/>
        <w:ind w:firstLine="709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- 22 марта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2021 года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–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доклад директора департамента Солдатовой И.Ю.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на еженедельном совещании при губернаторе Костромской по вопросу «О плате граждан за услуги центрального отопления в отопительный период 2020-2021 го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ды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»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;</w:t>
      </w:r>
      <w:r>
        <w:rPr>
          <w:rFonts w:ascii="Times New Roman" w:hAnsi="Times New Roman" w:cs="Times New Roman" w:eastAsia="Times New Roman"/>
        </w:rPr>
      </w:r>
      <w:r/>
    </w:p>
    <w:p>
      <w:pPr>
        <w:pStyle w:val="642"/>
        <w:ind w:firstLine="709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- 2 апреля 2021 года - «Информация о результатах плановых проверок департамента»;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left="0" w:right="0" w:firstLine="709"/>
        <w:spacing w:after="0" w:afterAutospacing="0" w:before="0" w:beforeAutospacing="0"/>
        <w:rPr>
          <w:rFonts w:ascii="Times New Roman" w:hAnsi="Times New Roman" w:cs="Times New Roman" w:eastAsia="Times New Roman"/>
          <w:b w:val="false"/>
          <w:color w:val="auto"/>
          <w:sz w:val="24"/>
          <w:szCs w:val="24"/>
          <w:u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- 12 апреля 2021 год</w:t>
      </w:r>
      <w:r>
        <w:rPr>
          <w:rFonts w:ascii="Times New Roman" w:hAnsi="Times New Roman" w:cs="Times New Roman" w:eastAsia="Times New Roman"/>
          <w:b w:val="false"/>
          <w:sz w:val="24"/>
          <w:szCs w:val="24"/>
          <w:u w:val="none"/>
        </w:rPr>
        <w:t xml:space="preserve">а - «</w:t>
      </w:r>
      <w:r>
        <w:rPr>
          <w:rFonts w:ascii="Times New Roman" w:hAnsi="Times New Roman" w:cs="Times New Roman" w:eastAsia="Times New Roman"/>
          <w:b w:val="false"/>
          <w:color w:val="auto"/>
          <w:sz w:val="24"/>
          <w:u w:val="none"/>
        </w:rPr>
      </w:r>
      <w:hyperlink r:id="rId9" w:tooltip="http://tektarif.ru/news/251c6bd7-f752-4108-bf16-ae97187ea706.aspx" w:history="1">
        <w:r>
          <w:rPr>
            <w:rStyle w:val="674"/>
            <w:rFonts w:ascii="Times New Roman" w:hAnsi="Times New Roman" w:cs="Times New Roman" w:eastAsia="Times New Roman"/>
            <w:b w:val="false"/>
            <w:color w:val="auto"/>
            <w:sz w:val="24"/>
            <w:u w:val="none"/>
          </w:rPr>
          <w:t xml:space="preserve">Информация о проверках в I квартале 2021 года в отношении организаций, осуществляющих регулируемые виды деятельности»;</w:t>
        </w:r>
      </w:hyperlink>
      <w:r>
        <w:rPr>
          <w:rFonts w:ascii="Times New Roman" w:hAnsi="Times New Roman" w:cs="Times New Roman" w:eastAsia="Times New Roman"/>
          <w:b w:val="false"/>
          <w:color w:val="auto"/>
          <w:sz w:val="24"/>
          <w:u w:val="none"/>
        </w:rPr>
      </w:r>
      <w:r/>
    </w:p>
    <w:p>
      <w:pPr>
        <w:ind w:left="0" w:right="0" w:firstLine="709"/>
        <w:spacing w:after="0" w:afterAutospacing="0" w:before="0" w:beforeAutospacing="0"/>
        <w:rPr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sz w:val="24"/>
        </w:rPr>
        <w:t xml:space="preserve">- 19 апреля 2021 года - «Об установлении предельно максимального уровня розничной цены на сжиженный газ, реализуемый в баллонах населению Костромской области»;</w:t>
      </w:r>
      <w:r>
        <w:rPr>
          <w:sz w:val="24"/>
        </w:rPr>
      </w:r>
      <w:r/>
    </w:p>
    <w:p>
      <w:pPr>
        <w:ind w:left="0" w:right="0" w:firstLine="709"/>
        <w:spacing w:after="0" w:afterAutospacing="0" w:before="0" w:beforeAutospacing="0"/>
        <w:rPr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sz w:val="24"/>
        </w:rPr>
        <w:t xml:space="preserve">- 5 мая 2021 года - «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Информация о результатах проверок, проведенных департаментом в апреле 2021 года»;</w:t>
      </w:r>
      <w:r>
        <w:rPr>
          <w:sz w:val="24"/>
        </w:rPr>
      </w:r>
      <w:r/>
    </w:p>
    <w:p>
      <w:pPr>
        <w:pStyle w:val="642"/>
        <w:ind w:firstLine="709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21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мая 2021 года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«Результат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ы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мониторинга фактического роста платы граждан за коммунальные услуги в муниципальных образованиях Костромской области за январь - апрель 2021 года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»;</w:t>
      </w:r>
      <w:r>
        <w:rPr>
          <w:rFonts w:ascii="Times New Roman" w:hAnsi="Times New Roman" w:cs="Times New Roman" w:eastAsia="Times New Roman"/>
        </w:rPr>
      </w:r>
      <w:r/>
    </w:p>
    <w:p>
      <w:pPr>
        <w:pStyle w:val="642"/>
        <w:ind w:firstLine="709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- 28 мая 2021 года – «Информация о результатах проверок, проведенных департаментом в мае 2021 года»;</w:t>
      </w:r>
      <w:r>
        <w:rPr>
          <w:rFonts w:ascii="Times New Roman" w:hAnsi="Times New Roman" w:cs="Times New Roman" w:eastAsia="Times New Roman"/>
        </w:rPr>
      </w:r>
      <w:r/>
    </w:p>
    <w:p>
      <w:pPr>
        <w:pStyle w:val="642"/>
        <w:ind w:firstLine="709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- 31 мая 2021 года –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«Информация об изменениях федерального законодательства, направленных на стабилизацию цен на автомобильный бензин и дизельно</w:t>
      </w:r>
      <w:r>
        <w:rPr>
          <w:rFonts w:ascii="Times New Roman" w:hAnsi="Times New Roman"/>
          <w:sz w:val="24"/>
          <w:szCs w:val="24"/>
        </w:rPr>
        <w:t xml:space="preserve">е топливо»;</w:t>
      </w:r>
      <w:r/>
    </w:p>
    <w:p>
      <w:pPr>
        <w:ind w:left="0" w:right="0" w:firstLine="709"/>
        <w:jc w:val="both"/>
        <w:spacing w:after="0" w:before="0"/>
        <w:rPr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sz w:val="24"/>
        </w:rPr>
        <w:t xml:space="preserve">- 2 июня 2021 года - «</w:t>
      </w:r>
      <w:r>
        <w:rPr>
          <w:sz w:val="24"/>
        </w:rPr>
      </w:r>
      <w:hyperlink r:id="rId10" w:tooltip="http://tektarif.ru/news/34d2f598-9aa7-40ef-a697-5575fd25de6f.aspx" w:history="1">
        <w:r>
          <w:rPr>
            <w:sz w:val="24"/>
          </w:rPr>
          <w:t xml:space="preserve">Об установлении предельных розничных цен на твердое топливо, реализуемое населению Костромской области, для оказания адресных мер социальной поддержки»</w:t>
        </w:r>
      </w:hyperlink>
      <w:r>
        <w:rPr>
          <w:sz w:val="24"/>
        </w:rPr>
        <w:t xml:space="preserve">;  </w:t>
      </w:r>
      <w:r>
        <w:rPr>
          <w:sz w:val="24"/>
        </w:rPr>
      </w:r>
      <w:r/>
    </w:p>
    <w:p>
      <w:pPr>
        <w:ind w:left="0" w:right="0" w:firstLine="709"/>
        <w:jc w:val="both"/>
        <w:spacing w:after="0" w:before="0"/>
        <w:rPr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sz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23 июня 2021 года – «Информация о результатах проверок, проведенных департаментом в 1 полугодии 2021 года»;</w:t>
      </w:r>
      <w:r>
        <w:rPr>
          <w:sz w:val="24"/>
        </w:rPr>
      </w:r>
      <w:r/>
    </w:p>
    <w:p>
      <w:pPr>
        <w:ind w:left="0" w:right="0" w:firstLine="709"/>
        <w:jc w:val="left"/>
        <w:spacing w:after="0" w:afterAutospacing="0" w:before="0" w:beforeAutospacing="0"/>
        <w:rPr>
          <w:rFonts w:ascii="Times New Roman" w:hAnsi="Times New Roman" w:cs="Times New Roman" w:eastAsia="Times New Roman"/>
          <w:b w:val="false"/>
          <w:color w:val="000000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0"/>
      </w:pP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- 30 июня 2021 года  -«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Коммунальные услуги подорожают в 2021 году один раз – с 1 июля 2021 года»;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</w:r>
      <w:r/>
    </w:p>
    <w:p>
      <w:pPr>
        <w:ind w:left="0" w:right="0"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b w:val="false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0"/>
      </w:pP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- 30 июня 2021 года - «Обзор новелл Федерального закона от 31.07.2020 № 248-ФЗ «О государственном контроле (надзоре) </w:t>
        <w:br/>
        <w:t xml:space="preserve">и  муниципальном контроле в Российской Федерации».</w:t>
      </w:r>
      <w:r>
        <w:rPr>
          <w:rFonts w:ascii="Times New Roman" w:hAnsi="Times New Roman" w:cs="Times New Roman" w:eastAsia="Times New Roman"/>
          <w:b w:val="false"/>
          <w:sz w:val="24"/>
        </w:rPr>
      </w:r>
      <w:r/>
    </w:p>
    <w:p>
      <w:pPr>
        <w:pStyle w:val="642"/>
        <w:ind w:firstLine="709"/>
        <w:spacing w:lineRule="auto" w:line="240"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*****</w:t>
      </w:r>
      <w:r>
        <w:rPr>
          <w:rFonts w:ascii="Times New Roman" w:hAnsi="Times New Roman"/>
          <w:sz w:val="24"/>
          <w:szCs w:val="24"/>
          <w:lang w:eastAsia="ru-RU"/>
        </w:rPr>
        <w:t xml:space="preserve">Иным способом:</w:t>
      </w:r>
      <w:r/>
    </w:p>
    <w:p>
      <w:pPr>
        <w:pStyle w:val="642"/>
        <w:ind w:firstLine="709"/>
        <w:spacing w:lineRule="auto" w:line="240"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pStyle w:val="642"/>
        <w:ind w:firstLine="709"/>
        <w:spacing w:lineRule="auto" w:line="240"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pStyle w:val="642"/>
        <w:ind w:firstLine="709"/>
        <w:spacing w:lineRule="auto" w:line="240"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pStyle w:val="642"/>
        <w:ind w:firstLine="709"/>
        <w:spacing w:lineRule="auto" w:line="240"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/>
    </w:p>
    <w:sectPr>
      <w:footnotePr/>
      <w:endnotePr/>
      <w:type w:val="nextPage"/>
      <w:pgSz w:w="16838" w:h="11906" w:orient="landscape"/>
      <w:pgMar w:top="1134" w:right="851" w:bottom="1134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65">
    <w:name w:val="Heading 1"/>
    <w:link w:val="46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66">
    <w:name w:val="Heading 1 Char"/>
    <w:link w:val="465"/>
    <w:uiPriority w:val="9"/>
    <w:rPr>
      <w:rFonts w:ascii="Arial" w:hAnsi="Arial" w:cs="Arial" w:eastAsia="Arial"/>
      <w:sz w:val="40"/>
      <w:szCs w:val="40"/>
    </w:rPr>
  </w:style>
  <w:style w:type="paragraph" w:styleId="467">
    <w:name w:val="Heading 2"/>
    <w:link w:val="46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68">
    <w:name w:val="Heading 2 Char"/>
    <w:link w:val="467"/>
    <w:uiPriority w:val="9"/>
    <w:rPr>
      <w:rFonts w:ascii="Arial" w:hAnsi="Arial" w:cs="Arial" w:eastAsia="Arial"/>
      <w:sz w:val="34"/>
    </w:rPr>
  </w:style>
  <w:style w:type="paragraph" w:styleId="469">
    <w:name w:val="Heading 3"/>
    <w:link w:val="47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70">
    <w:name w:val="Heading 3 Char"/>
    <w:link w:val="469"/>
    <w:uiPriority w:val="9"/>
    <w:rPr>
      <w:rFonts w:ascii="Arial" w:hAnsi="Arial" w:cs="Arial" w:eastAsia="Arial"/>
      <w:sz w:val="30"/>
      <w:szCs w:val="30"/>
    </w:rPr>
  </w:style>
  <w:style w:type="paragraph" w:styleId="471">
    <w:name w:val="Heading 4"/>
    <w:link w:val="472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72">
    <w:name w:val="Heading 4 Char"/>
    <w:link w:val="471"/>
    <w:uiPriority w:val="9"/>
    <w:rPr>
      <w:rFonts w:ascii="Arial" w:hAnsi="Arial" w:cs="Arial" w:eastAsia="Arial"/>
      <w:b/>
      <w:bCs/>
      <w:sz w:val="26"/>
      <w:szCs w:val="26"/>
    </w:rPr>
  </w:style>
  <w:style w:type="paragraph" w:styleId="473">
    <w:name w:val="Heading 5"/>
    <w:link w:val="47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74">
    <w:name w:val="Heading 5 Char"/>
    <w:link w:val="473"/>
    <w:uiPriority w:val="9"/>
    <w:rPr>
      <w:rFonts w:ascii="Arial" w:hAnsi="Arial" w:cs="Arial" w:eastAsia="Arial"/>
      <w:b/>
      <w:bCs/>
      <w:sz w:val="24"/>
      <w:szCs w:val="24"/>
    </w:rPr>
  </w:style>
  <w:style w:type="paragraph" w:styleId="475">
    <w:name w:val="Heading 6"/>
    <w:link w:val="47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76">
    <w:name w:val="Heading 6 Char"/>
    <w:link w:val="475"/>
    <w:uiPriority w:val="9"/>
    <w:rPr>
      <w:rFonts w:ascii="Arial" w:hAnsi="Arial" w:cs="Arial" w:eastAsia="Arial"/>
      <w:b/>
      <w:bCs/>
      <w:sz w:val="22"/>
      <w:szCs w:val="22"/>
    </w:rPr>
  </w:style>
  <w:style w:type="paragraph" w:styleId="477">
    <w:name w:val="Heading 7"/>
    <w:link w:val="47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78">
    <w:name w:val="Heading 7 Char"/>
    <w:link w:val="47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79">
    <w:name w:val="Heading 8"/>
    <w:link w:val="480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80">
    <w:name w:val="Heading 8 Char"/>
    <w:link w:val="479"/>
    <w:uiPriority w:val="9"/>
    <w:rPr>
      <w:rFonts w:ascii="Arial" w:hAnsi="Arial" w:cs="Arial" w:eastAsia="Arial"/>
      <w:i/>
      <w:iCs/>
      <w:sz w:val="22"/>
      <w:szCs w:val="22"/>
    </w:rPr>
  </w:style>
  <w:style w:type="paragraph" w:styleId="481">
    <w:name w:val="Heading 9"/>
    <w:link w:val="482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82">
    <w:name w:val="Heading 9 Char"/>
    <w:link w:val="481"/>
    <w:uiPriority w:val="9"/>
    <w:rPr>
      <w:rFonts w:ascii="Arial" w:hAnsi="Arial" w:cs="Arial" w:eastAsia="Arial"/>
      <w:i/>
      <w:iCs/>
      <w:sz w:val="21"/>
      <w:szCs w:val="21"/>
    </w:rPr>
  </w:style>
  <w:style w:type="paragraph" w:styleId="483">
    <w:name w:val="List Paragraph"/>
    <w:qFormat/>
    <w:uiPriority w:val="34"/>
    <w:pPr>
      <w:contextualSpacing w:val="true"/>
      <w:ind w:left="720"/>
    </w:pPr>
  </w:style>
  <w:style w:type="paragraph" w:styleId="484">
    <w:name w:val="No Spacing"/>
    <w:qFormat/>
    <w:uiPriority w:val="1"/>
    <w:pPr>
      <w:spacing w:lineRule="auto" w:line="240" w:after="0" w:before="0"/>
    </w:pPr>
  </w:style>
  <w:style w:type="paragraph" w:styleId="485">
    <w:name w:val="Title"/>
    <w:link w:val="48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86">
    <w:name w:val="Title Char"/>
    <w:link w:val="485"/>
    <w:uiPriority w:val="10"/>
    <w:rPr>
      <w:sz w:val="48"/>
      <w:szCs w:val="48"/>
    </w:rPr>
  </w:style>
  <w:style w:type="paragraph" w:styleId="487">
    <w:name w:val="Subtitle"/>
    <w:link w:val="488"/>
    <w:qFormat/>
    <w:uiPriority w:val="11"/>
    <w:rPr>
      <w:sz w:val="24"/>
      <w:szCs w:val="24"/>
    </w:rPr>
    <w:pPr>
      <w:spacing w:after="200" w:before="200"/>
    </w:pPr>
  </w:style>
  <w:style w:type="character" w:styleId="488">
    <w:name w:val="Subtitle Char"/>
    <w:link w:val="487"/>
    <w:uiPriority w:val="11"/>
    <w:rPr>
      <w:sz w:val="24"/>
      <w:szCs w:val="24"/>
    </w:rPr>
  </w:style>
  <w:style w:type="paragraph" w:styleId="489">
    <w:name w:val="Quote"/>
    <w:link w:val="490"/>
    <w:qFormat/>
    <w:uiPriority w:val="29"/>
    <w:rPr>
      <w:i/>
    </w:rPr>
    <w:pPr>
      <w:ind w:left="720" w:right="720"/>
    </w:pPr>
  </w:style>
  <w:style w:type="character" w:styleId="490">
    <w:name w:val="Quote Char"/>
    <w:link w:val="489"/>
    <w:uiPriority w:val="29"/>
    <w:rPr>
      <w:i/>
    </w:rPr>
  </w:style>
  <w:style w:type="paragraph" w:styleId="491">
    <w:name w:val="Intense Quote"/>
    <w:link w:val="492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92">
    <w:name w:val="Intense Quote Char"/>
    <w:link w:val="491"/>
    <w:uiPriority w:val="30"/>
    <w:rPr>
      <w:i/>
    </w:rPr>
  </w:style>
  <w:style w:type="paragraph" w:styleId="493">
    <w:name w:val="Header"/>
    <w:link w:val="49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94">
    <w:name w:val="Header Char"/>
    <w:link w:val="493"/>
    <w:uiPriority w:val="99"/>
  </w:style>
  <w:style w:type="paragraph" w:styleId="495">
    <w:name w:val="Footer"/>
    <w:link w:val="49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96">
    <w:name w:val="Footer Char"/>
    <w:link w:val="495"/>
    <w:uiPriority w:val="99"/>
  </w:style>
  <w:style w:type="paragraph" w:styleId="497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98">
    <w:name w:val="Caption Char"/>
    <w:basedOn w:val="497"/>
    <w:link w:val="495"/>
    <w:uiPriority w:val="99"/>
  </w:style>
  <w:style w:type="table" w:styleId="499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0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1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2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3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04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06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8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9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0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14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15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16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17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18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19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20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1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2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3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4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5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6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7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28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29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30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31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32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33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34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35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36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37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38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39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40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41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42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43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44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45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46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47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48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49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50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51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52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53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54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55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56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57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58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59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60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61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62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63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64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65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66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67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68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69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0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1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2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3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4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5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6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7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8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9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0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1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2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3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4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5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6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7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8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9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90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91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92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93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94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95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96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97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98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99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00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01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02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03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04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05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06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07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08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09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10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11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12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13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14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15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16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17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18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19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20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21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22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23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24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25">
    <w:name w:val="Hyperlink"/>
    <w:uiPriority w:val="99"/>
    <w:unhideWhenUsed/>
    <w:rPr>
      <w:color w:val="0000FF" w:themeColor="hyperlink"/>
      <w:u w:val="single"/>
    </w:rPr>
  </w:style>
  <w:style w:type="paragraph" w:styleId="626">
    <w:name w:val="footnote text"/>
    <w:link w:val="627"/>
    <w:uiPriority w:val="99"/>
    <w:semiHidden/>
    <w:unhideWhenUsed/>
    <w:rPr>
      <w:sz w:val="18"/>
    </w:rPr>
    <w:pPr>
      <w:spacing w:lineRule="auto" w:line="240" w:after="40"/>
    </w:pPr>
  </w:style>
  <w:style w:type="character" w:styleId="627">
    <w:name w:val="Footnote Text Char"/>
    <w:link w:val="626"/>
    <w:uiPriority w:val="99"/>
    <w:rPr>
      <w:sz w:val="18"/>
    </w:rPr>
  </w:style>
  <w:style w:type="character" w:styleId="628">
    <w:name w:val="footnote reference"/>
    <w:uiPriority w:val="99"/>
    <w:unhideWhenUsed/>
    <w:rPr>
      <w:vertAlign w:val="superscript"/>
    </w:rPr>
  </w:style>
  <w:style w:type="paragraph" w:styleId="629">
    <w:name w:val="endnote text"/>
    <w:link w:val="630"/>
    <w:uiPriority w:val="99"/>
    <w:semiHidden/>
    <w:unhideWhenUsed/>
    <w:rPr>
      <w:sz w:val="20"/>
    </w:rPr>
    <w:pPr>
      <w:spacing w:lineRule="auto" w:line="240" w:after="0"/>
    </w:pPr>
  </w:style>
  <w:style w:type="character" w:styleId="630">
    <w:name w:val="Endnote Text Char"/>
    <w:link w:val="629"/>
    <w:uiPriority w:val="99"/>
    <w:rPr>
      <w:sz w:val="20"/>
    </w:rPr>
  </w:style>
  <w:style w:type="character" w:styleId="631">
    <w:name w:val="endnote reference"/>
    <w:uiPriority w:val="99"/>
    <w:semiHidden/>
    <w:unhideWhenUsed/>
    <w:rPr>
      <w:vertAlign w:val="superscript"/>
    </w:rPr>
  </w:style>
  <w:style w:type="paragraph" w:styleId="632">
    <w:name w:val="toc 1"/>
    <w:uiPriority w:val="39"/>
    <w:unhideWhenUsed/>
    <w:pPr>
      <w:ind w:left="0" w:right="0" w:firstLine="0"/>
      <w:spacing w:after="57"/>
    </w:pPr>
  </w:style>
  <w:style w:type="paragraph" w:styleId="633">
    <w:name w:val="toc 2"/>
    <w:uiPriority w:val="39"/>
    <w:unhideWhenUsed/>
    <w:pPr>
      <w:ind w:left="283" w:right="0" w:firstLine="0"/>
      <w:spacing w:after="57"/>
    </w:pPr>
  </w:style>
  <w:style w:type="paragraph" w:styleId="634">
    <w:name w:val="toc 3"/>
    <w:uiPriority w:val="39"/>
    <w:unhideWhenUsed/>
    <w:pPr>
      <w:ind w:left="567" w:right="0" w:firstLine="0"/>
      <w:spacing w:after="57"/>
    </w:pPr>
  </w:style>
  <w:style w:type="paragraph" w:styleId="635">
    <w:name w:val="toc 4"/>
    <w:uiPriority w:val="39"/>
    <w:unhideWhenUsed/>
    <w:pPr>
      <w:ind w:left="850" w:right="0" w:firstLine="0"/>
      <w:spacing w:after="57"/>
    </w:pPr>
  </w:style>
  <w:style w:type="paragraph" w:styleId="636">
    <w:name w:val="toc 5"/>
    <w:uiPriority w:val="39"/>
    <w:unhideWhenUsed/>
    <w:pPr>
      <w:ind w:left="1134" w:right="0" w:firstLine="0"/>
      <w:spacing w:after="57"/>
    </w:pPr>
  </w:style>
  <w:style w:type="paragraph" w:styleId="637">
    <w:name w:val="toc 6"/>
    <w:uiPriority w:val="39"/>
    <w:unhideWhenUsed/>
    <w:pPr>
      <w:ind w:left="1417" w:right="0" w:firstLine="0"/>
      <w:spacing w:after="57"/>
    </w:pPr>
  </w:style>
  <w:style w:type="paragraph" w:styleId="638">
    <w:name w:val="toc 7"/>
    <w:uiPriority w:val="39"/>
    <w:unhideWhenUsed/>
    <w:pPr>
      <w:ind w:left="1701" w:right="0" w:firstLine="0"/>
      <w:spacing w:after="57"/>
    </w:pPr>
  </w:style>
  <w:style w:type="paragraph" w:styleId="639">
    <w:name w:val="toc 8"/>
    <w:uiPriority w:val="39"/>
    <w:unhideWhenUsed/>
    <w:pPr>
      <w:ind w:left="1984" w:right="0" w:firstLine="0"/>
      <w:spacing w:after="57"/>
    </w:pPr>
  </w:style>
  <w:style w:type="paragraph" w:styleId="640">
    <w:name w:val="toc 9"/>
    <w:uiPriority w:val="39"/>
    <w:unhideWhenUsed/>
    <w:pPr>
      <w:ind w:left="2268" w:right="0" w:firstLine="0"/>
      <w:spacing w:after="57"/>
    </w:pPr>
  </w:style>
  <w:style w:type="paragraph" w:styleId="641">
    <w:name w:val="TOC Heading"/>
    <w:uiPriority w:val="39"/>
    <w:unhideWhenUsed/>
  </w:style>
  <w:style w:type="paragraph" w:styleId="642">
    <w:name w:val="Обычный"/>
    <w:next w:val="642"/>
    <w:link w:val="642"/>
    <w:rPr>
      <w:rFonts w:ascii="Calibri" w:hAnsi="Calibri"/>
      <w:sz w:val="22"/>
      <w:szCs w:val="22"/>
      <w:lang w:val="ru-RU" w:bidi="ar-SA" w:eastAsia="ar-SA"/>
    </w:rPr>
    <w:pPr>
      <w:spacing w:lineRule="auto" w:line="276" w:after="200"/>
    </w:pPr>
  </w:style>
  <w:style w:type="paragraph" w:styleId="643">
    <w:name w:val="Заголовок 1"/>
    <w:basedOn w:val="642"/>
    <w:next w:val="643"/>
    <w:link w:val="675"/>
    <w:rPr>
      <w:rFonts w:ascii="Times New Roman" w:hAnsi="Times New Roman"/>
      <w:b/>
      <w:bCs/>
      <w:sz w:val="48"/>
      <w:szCs w:val="48"/>
      <w:lang w:eastAsia="ru-RU"/>
    </w:rPr>
    <w:pPr>
      <w:spacing w:lineRule="auto" w:line="240" w:after="100" w:afterAutospacing="1" w:before="100" w:beforeAutospacing="1"/>
      <w:outlineLvl w:val="0"/>
    </w:pPr>
  </w:style>
  <w:style w:type="character" w:styleId="644">
    <w:name w:val="Основной шрифт абзаца"/>
    <w:next w:val="644"/>
    <w:link w:val="642"/>
    <w:semiHidden/>
  </w:style>
  <w:style w:type="table" w:styleId="645">
    <w:name w:val="Обычная таблица"/>
    <w:next w:val="645"/>
    <w:link w:val="642"/>
    <w:semiHidden/>
    <w:tblPr/>
  </w:style>
  <w:style w:type="numbering" w:styleId="646">
    <w:name w:val="Нет списка"/>
    <w:next w:val="646"/>
    <w:link w:val="642"/>
    <w:semiHidden/>
  </w:style>
  <w:style w:type="character" w:styleId="647">
    <w:name w:val="WW8Num1z0"/>
    <w:next w:val="647"/>
    <w:link w:val="642"/>
    <w:rPr>
      <w:rFonts w:ascii="Symbol" w:hAnsi="Symbol" w:eastAsia="Times New Roman"/>
      <w:b/>
    </w:rPr>
  </w:style>
  <w:style w:type="character" w:styleId="648">
    <w:name w:val="WW8Num1z1"/>
    <w:next w:val="648"/>
    <w:link w:val="642"/>
    <w:rPr>
      <w:rFonts w:ascii="Courier New" w:hAnsi="Courier New"/>
    </w:rPr>
  </w:style>
  <w:style w:type="character" w:styleId="649">
    <w:name w:val="WW8Num1z2"/>
    <w:next w:val="649"/>
    <w:link w:val="642"/>
    <w:rPr>
      <w:rFonts w:ascii="Wingdings" w:hAnsi="Wingdings"/>
    </w:rPr>
  </w:style>
  <w:style w:type="character" w:styleId="650">
    <w:name w:val="WW8Num1z3"/>
    <w:next w:val="650"/>
    <w:link w:val="642"/>
    <w:rPr>
      <w:rFonts w:ascii="Symbol" w:hAnsi="Symbol"/>
    </w:rPr>
  </w:style>
  <w:style w:type="character" w:styleId="651">
    <w:name w:val="WW8Num2z0"/>
    <w:next w:val="651"/>
    <w:link w:val="642"/>
  </w:style>
  <w:style w:type="character" w:styleId="652">
    <w:name w:val="WW8Num2z1"/>
    <w:next w:val="652"/>
    <w:link w:val="642"/>
  </w:style>
  <w:style w:type="character" w:styleId="653">
    <w:name w:val="WW8Num2z2"/>
    <w:next w:val="653"/>
    <w:link w:val="642"/>
  </w:style>
  <w:style w:type="character" w:styleId="654">
    <w:name w:val="WW8Num2z3"/>
    <w:next w:val="654"/>
    <w:link w:val="642"/>
  </w:style>
  <w:style w:type="character" w:styleId="655">
    <w:name w:val="WW8Num2z4"/>
    <w:next w:val="655"/>
    <w:link w:val="642"/>
  </w:style>
  <w:style w:type="character" w:styleId="656">
    <w:name w:val="WW8Num2z5"/>
    <w:next w:val="656"/>
    <w:link w:val="642"/>
  </w:style>
  <w:style w:type="character" w:styleId="657">
    <w:name w:val="WW8Num2z6"/>
    <w:next w:val="657"/>
    <w:link w:val="642"/>
  </w:style>
  <w:style w:type="character" w:styleId="658">
    <w:name w:val="WW8Num2z7"/>
    <w:next w:val="658"/>
    <w:link w:val="642"/>
  </w:style>
  <w:style w:type="character" w:styleId="659">
    <w:name w:val="WW8Num2z8"/>
    <w:next w:val="659"/>
    <w:link w:val="642"/>
  </w:style>
  <w:style w:type="character" w:styleId="660">
    <w:name w:val="WW8Num3z0"/>
    <w:next w:val="660"/>
    <w:link w:val="642"/>
    <w:rPr>
      <w:rFonts w:ascii="Symbol" w:hAnsi="Symbol" w:eastAsia="Times New Roman"/>
    </w:rPr>
  </w:style>
  <w:style w:type="character" w:styleId="661">
    <w:name w:val="WW8Num3z1"/>
    <w:next w:val="661"/>
    <w:link w:val="642"/>
    <w:rPr>
      <w:rFonts w:ascii="Courier New" w:hAnsi="Courier New"/>
    </w:rPr>
  </w:style>
  <w:style w:type="character" w:styleId="662">
    <w:name w:val="WW8Num3z2"/>
    <w:next w:val="662"/>
    <w:link w:val="642"/>
    <w:rPr>
      <w:rFonts w:ascii="Wingdings" w:hAnsi="Wingdings"/>
    </w:rPr>
  </w:style>
  <w:style w:type="character" w:styleId="663">
    <w:name w:val="WW8Num3z3"/>
    <w:next w:val="663"/>
    <w:link w:val="642"/>
    <w:rPr>
      <w:rFonts w:ascii="Symbol" w:hAnsi="Symbol"/>
    </w:rPr>
  </w:style>
  <w:style w:type="character" w:styleId="664">
    <w:name w:val="Основной шрифт абзаца1"/>
    <w:next w:val="664"/>
    <w:link w:val="642"/>
  </w:style>
  <w:style w:type="paragraph" w:styleId="665">
    <w:name w:val="Заголовок"/>
    <w:basedOn w:val="642"/>
    <w:next w:val="666"/>
    <w:link w:val="642"/>
    <w:rPr>
      <w:rFonts w:ascii="Arial" w:hAnsi="Arial" w:eastAsia="Arial Unicode MS"/>
      <w:sz w:val="28"/>
      <w:szCs w:val="28"/>
    </w:rPr>
    <w:pPr>
      <w:keepNext/>
      <w:spacing w:after="120" w:before="240"/>
    </w:pPr>
  </w:style>
  <w:style w:type="paragraph" w:styleId="666">
    <w:name w:val="Основной текст"/>
    <w:basedOn w:val="642"/>
    <w:next w:val="666"/>
    <w:link w:val="642"/>
    <w:pPr>
      <w:spacing w:after="120" w:before="0"/>
    </w:pPr>
  </w:style>
  <w:style w:type="paragraph" w:styleId="667">
    <w:name w:val="Список"/>
    <w:basedOn w:val="666"/>
    <w:next w:val="667"/>
    <w:link w:val="642"/>
  </w:style>
  <w:style w:type="paragraph" w:styleId="668">
    <w:name w:val="Название1"/>
    <w:basedOn w:val="642"/>
    <w:next w:val="668"/>
    <w:link w:val="642"/>
    <w:rPr>
      <w:i/>
      <w:iCs/>
      <w:sz w:val="24"/>
      <w:szCs w:val="24"/>
    </w:rPr>
    <w:pPr>
      <w:spacing w:after="120" w:before="120"/>
    </w:pPr>
  </w:style>
  <w:style w:type="paragraph" w:styleId="669">
    <w:name w:val="Указатель1"/>
    <w:basedOn w:val="642"/>
    <w:next w:val="669"/>
    <w:link w:val="642"/>
  </w:style>
  <w:style w:type="paragraph" w:styleId="670">
    <w:name w:val="Абзац списка"/>
    <w:basedOn w:val="642"/>
    <w:next w:val="670"/>
    <w:link w:val="642"/>
    <w:pPr>
      <w:ind w:left="720" w:right="0" w:firstLine="0"/>
    </w:pPr>
  </w:style>
  <w:style w:type="paragraph" w:styleId="671">
    <w:name w:val="ConsPlusTitle"/>
    <w:next w:val="671"/>
    <w:link w:val="642"/>
    <w:rPr>
      <w:b/>
      <w:bCs/>
      <w:sz w:val="24"/>
      <w:szCs w:val="24"/>
      <w:lang w:val="ru-RU" w:bidi="ar-SA" w:eastAsia="ar-SA"/>
    </w:rPr>
    <w:pPr>
      <w:widowControl w:val="off"/>
    </w:pPr>
  </w:style>
  <w:style w:type="paragraph" w:styleId="672">
    <w:name w:val="Содержимое таблицы"/>
    <w:basedOn w:val="642"/>
    <w:next w:val="672"/>
    <w:link w:val="642"/>
  </w:style>
  <w:style w:type="paragraph" w:styleId="673">
    <w:name w:val="Заголовок таблицы"/>
    <w:basedOn w:val="672"/>
    <w:next w:val="673"/>
    <w:link w:val="642"/>
    <w:rPr>
      <w:b/>
      <w:bCs/>
    </w:rPr>
    <w:pPr>
      <w:jc w:val="center"/>
    </w:pPr>
  </w:style>
  <w:style w:type="character" w:styleId="674">
    <w:name w:val="Гиперссылка"/>
    <w:basedOn w:val="644"/>
    <w:next w:val="674"/>
    <w:link w:val="642"/>
    <w:semiHidden/>
    <w:rPr>
      <w:color w:val="0000FF"/>
      <w:u w:val="single"/>
    </w:rPr>
  </w:style>
  <w:style w:type="character" w:styleId="675">
    <w:name w:val="Заголовок 1 Знак"/>
    <w:basedOn w:val="644"/>
    <w:next w:val="675"/>
    <w:link w:val="643"/>
    <w:rPr>
      <w:b/>
      <w:bCs/>
      <w:sz w:val="48"/>
      <w:szCs w:val="48"/>
    </w:rPr>
  </w:style>
  <w:style w:type="character" w:styleId="676" w:default="1">
    <w:name w:val="Default Paragraph Font"/>
    <w:uiPriority w:val="1"/>
    <w:semiHidden/>
    <w:unhideWhenUsed/>
  </w:style>
  <w:style w:type="numbering" w:styleId="677" w:default="1">
    <w:name w:val="No List"/>
    <w:uiPriority w:val="99"/>
    <w:semiHidden/>
    <w:unhideWhenUsed/>
  </w:style>
  <w:style w:type="paragraph" w:styleId="678" w:default="1">
    <w:name w:val="Normal"/>
    <w:qFormat/>
  </w:style>
  <w:style w:type="table" w:styleId="6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tektarif.ru/news/251c6bd7-f752-4108-bf16-ae97187ea706.aspx" TargetMode="External"/><Relationship Id="rId10" Type="http://schemas.openxmlformats.org/officeDocument/2006/relationships/hyperlink" Target="http://tektarif.ru/news/34d2f598-9aa7-40ef-a697-5575fd25de6f.asp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2022-02-14T14:40:45Z</dcterms:modified>
</cp:coreProperties>
</file>